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2022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9932EF" w:rsidP="00EB3D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9932EF" w:rsidP="00EB3D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EB3D37">
        <w:rPr>
          <w:rFonts w:ascii="Tahoma" w:hAnsi="Tahoma" w:cs="Tahoma"/>
          <w:color w:val="000000"/>
          <w:sz w:val="18"/>
          <w:szCs w:val="18"/>
        </w:rPr>
        <w:t xml:space="preserve"> с </w:t>
      </w:r>
      <w:r w:rsidR="00B56631">
        <w:rPr>
          <w:rFonts w:ascii="Tahoma" w:hAnsi="Tahoma" w:cs="Tahoma"/>
          <w:color w:val="000000"/>
          <w:sz w:val="18"/>
          <w:szCs w:val="18"/>
        </w:rPr>
        <w:t>выдачей</w:t>
      </w:r>
      <w:bookmarkStart w:id="0" w:name="_GoBack"/>
      <w:bookmarkEnd w:id="0"/>
      <w:r w:rsidR="00EB3D37">
        <w:rPr>
          <w:rFonts w:ascii="Tahoma" w:hAnsi="Tahoma" w:cs="Tahoma"/>
          <w:color w:val="000000"/>
          <w:sz w:val="18"/>
          <w:szCs w:val="18"/>
        </w:rPr>
        <w:t xml:space="preserve"> разрешения на снос зеленых насаждений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, установка уличного освещения. 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1E1E95"/>
    <w:rsid w:val="001F6250"/>
    <w:rsid w:val="00305FA1"/>
    <w:rsid w:val="003D5BDF"/>
    <w:rsid w:val="00421F5F"/>
    <w:rsid w:val="004350B4"/>
    <w:rsid w:val="004A3ED5"/>
    <w:rsid w:val="00585AED"/>
    <w:rsid w:val="006C06CA"/>
    <w:rsid w:val="006C39E0"/>
    <w:rsid w:val="00721330"/>
    <w:rsid w:val="0081159D"/>
    <w:rsid w:val="00821BF4"/>
    <w:rsid w:val="0095043D"/>
    <w:rsid w:val="009932EF"/>
    <w:rsid w:val="00A073ED"/>
    <w:rsid w:val="00A4111F"/>
    <w:rsid w:val="00B56631"/>
    <w:rsid w:val="00BD6EE3"/>
    <w:rsid w:val="00C871B5"/>
    <w:rsid w:val="00D15D94"/>
    <w:rsid w:val="00EB3D37"/>
    <w:rsid w:val="00F53E0C"/>
    <w:rsid w:val="00F54A94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BC32-00C6-4628-AACA-65F57A8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5</cp:revision>
  <cp:lastPrinted>2022-09-08T09:31:00Z</cp:lastPrinted>
  <dcterms:created xsi:type="dcterms:W3CDTF">2023-01-11T13:34:00Z</dcterms:created>
  <dcterms:modified xsi:type="dcterms:W3CDTF">2023-01-11T13:41:00Z</dcterms:modified>
</cp:coreProperties>
</file>