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AF" w:rsidRDefault="00DC7C3A" w:rsidP="00EB4E12">
      <w:pPr>
        <w:spacing w:after="0" w:line="240" w:lineRule="auto"/>
        <w:ind w:firstLine="709"/>
        <w:contextualSpacing/>
        <w:jc w:val="center"/>
        <w:rPr>
          <w:rFonts w:ascii="Times New Roman" w:hAnsi="Times New Roman" w:cs="Times New Roman"/>
          <w:sz w:val="28"/>
          <w:szCs w:val="28"/>
        </w:rPr>
      </w:pPr>
      <w:bookmarkStart w:id="0" w:name="_GoBack"/>
      <w:bookmarkEnd w:id="0"/>
      <w:r w:rsidRPr="00EB4E12">
        <w:rPr>
          <w:rFonts w:ascii="Times New Roman" w:hAnsi="Times New Roman" w:cs="Times New Roman"/>
          <w:sz w:val="28"/>
          <w:szCs w:val="28"/>
        </w:rPr>
        <w:t>Обзор изменений законодательства Российской Федерации, Республики Коми по вопросам, касающимся полномочий</w:t>
      </w:r>
    </w:p>
    <w:p w:rsidR="001400AF" w:rsidRDefault="00DC7C3A" w:rsidP="00EB4E12">
      <w:pPr>
        <w:spacing w:after="0" w:line="240" w:lineRule="auto"/>
        <w:ind w:firstLine="709"/>
        <w:contextualSpacing/>
        <w:jc w:val="center"/>
        <w:rPr>
          <w:rFonts w:ascii="Times New Roman" w:hAnsi="Times New Roman" w:cs="Times New Roman"/>
          <w:sz w:val="28"/>
          <w:szCs w:val="28"/>
        </w:rPr>
      </w:pPr>
      <w:r w:rsidRPr="00EB4E12">
        <w:rPr>
          <w:rFonts w:ascii="Times New Roman" w:hAnsi="Times New Roman" w:cs="Times New Roman"/>
          <w:sz w:val="28"/>
          <w:szCs w:val="28"/>
        </w:rPr>
        <w:t xml:space="preserve"> органов местного самоуправления</w:t>
      </w:r>
      <w:r w:rsidR="00EB4E12">
        <w:rPr>
          <w:rFonts w:ascii="Times New Roman" w:hAnsi="Times New Roman" w:cs="Times New Roman"/>
          <w:sz w:val="28"/>
          <w:szCs w:val="28"/>
        </w:rPr>
        <w:t xml:space="preserve"> </w:t>
      </w:r>
    </w:p>
    <w:p w:rsidR="00DC7C3A" w:rsidRPr="00EB4E12" w:rsidRDefault="003279ED" w:rsidP="00EB4E12">
      <w:pPr>
        <w:spacing w:after="0" w:line="240" w:lineRule="auto"/>
        <w:ind w:firstLine="709"/>
        <w:contextualSpacing/>
        <w:jc w:val="center"/>
        <w:rPr>
          <w:rFonts w:ascii="Times New Roman" w:hAnsi="Times New Roman" w:cs="Times New Roman"/>
          <w:sz w:val="28"/>
          <w:szCs w:val="28"/>
        </w:rPr>
      </w:pPr>
      <w:r w:rsidRPr="00EB4E12">
        <w:rPr>
          <w:rFonts w:ascii="Times New Roman" w:hAnsi="Times New Roman" w:cs="Times New Roman"/>
          <w:sz w:val="28"/>
          <w:szCs w:val="28"/>
        </w:rPr>
        <w:t>(</w:t>
      </w:r>
      <w:r w:rsidR="00DC7C3A" w:rsidRPr="00EB4E12">
        <w:rPr>
          <w:rFonts w:ascii="Times New Roman" w:hAnsi="Times New Roman" w:cs="Times New Roman"/>
          <w:sz w:val="28"/>
          <w:szCs w:val="28"/>
        </w:rPr>
        <w:t xml:space="preserve">за </w:t>
      </w:r>
      <w:r w:rsidR="001943C9">
        <w:rPr>
          <w:rFonts w:ascii="Times New Roman" w:hAnsi="Times New Roman" w:cs="Times New Roman"/>
          <w:sz w:val="28"/>
          <w:szCs w:val="28"/>
        </w:rPr>
        <w:t xml:space="preserve">апрель – </w:t>
      </w:r>
      <w:r w:rsidR="00B015CE" w:rsidRPr="00EB4E12">
        <w:rPr>
          <w:rFonts w:ascii="Times New Roman" w:hAnsi="Times New Roman" w:cs="Times New Roman"/>
          <w:sz w:val="28"/>
          <w:szCs w:val="28"/>
        </w:rPr>
        <w:t>май</w:t>
      </w:r>
      <w:r w:rsidR="00CD41AE" w:rsidRPr="00EB4E12">
        <w:rPr>
          <w:rFonts w:ascii="Times New Roman" w:hAnsi="Times New Roman" w:cs="Times New Roman"/>
          <w:sz w:val="28"/>
          <w:szCs w:val="28"/>
        </w:rPr>
        <w:t xml:space="preserve"> 2020</w:t>
      </w:r>
      <w:r w:rsidR="00F92145" w:rsidRPr="00EB4E12">
        <w:rPr>
          <w:rFonts w:ascii="Times New Roman" w:hAnsi="Times New Roman" w:cs="Times New Roman"/>
          <w:sz w:val="28"/>
          <w:szCs w:val="28"/>
        </w:rPr>
        <w:t xml:space="preserve"> года</w:t>
      </w:r>
      <w:r w:rsidRPr="00EB4E12">
        <w:rPr>
          <w:rFonts w:ascii="Times New Roman" w:hAnsi="Times New Roman" w:cs="Times New Roman"/>
          <w:sz w:val="28"/>
          <w:szCs w:val="28"/>
        </w:rPr>
        <w:t>)</w:t>
      </w:r>
    </w:p>
    <w:p w:rsidR="003279ED" w:rsidRPr="00EB4E12" w:rsidRDefault="003279ED" w:rsidP="00EB4E12">
      <w:pPr>
        <w:spacing w:after="0" w:line="240" w:lineRule="auto"/>
        <w:ind w:firstLine="709"/>
        <w:contextualSpacing/>
        <w:jc w:val="center"/>
        <w:rPr>
          <w:rFonts w:ascii="Times New Roman" w:hAnsi="Times New Roman" w:cs="Times New Roman"/>
          <w:sz w:val="28"/>
          <w:szCs w:val="28"/>
        </w:rPr>
      </w:pPr>
    </w:p>
    <w:p w:rsidR="007375ED" w:rsidRPr="00EB4E12" w:rsidRDefault="007375ED" w:rsidP="00EB4E12">
      <w:pPr>
        <w:pStyle w:val="a3"/>
        <w:autoSpaceDE w:val="0"/>
        <w:autoSpaceDN w:val="0"/>
        <w:adjustRightInd w:val="0"/>
        <w:spacing w:after="0" w:line="240" w:lineRule="auto"/>
        <w:ind w:left="0" w:firstLine="709"/>
        <w:jc w:val="center"/>
        <w:rPr>
          <w:rFonts w:ascii="Times New Roman" w:hAnsi="Times New Roman" w:cs="Times New Roman"/>
          <w:i/>
          <w:sz w:val="28"/>
          <w:szCs w:val="28"/>
        </w:rPr>
      </w:pPr>
      <w:r w:rsidRPr="00EB4E12">
        <w:rPr>
          <w:rFonts w:ascii="Times New Roman" w:hAnsi="Times New Roman" w:cs="Times New Roman"/>
          <w:i/>
          <w:sz w:val="28"/>
          <w:szCs w:val="28"/>
        </w:rPr>
        <w:t>Изменения, внесенные в федеральные нормативные правовые акты.</w:t>
      </w:r>
    </w:p>
    <w:p w:rsidR="007375ED" w:rsidRPr="00EB4E12" w:rsidRDefault="007375ED" w:rsidP="00EB4E12">
      <w:pPr>
        <w:pStyle w:val="a3"/>
        <w:autoSpaceDE w:val="0"/>
        <w:autoSpaceDN w:val="0"/>
        <w:adjustRightInd w:val="0"/>
        <w:spacing w:after="0" w:line="240" w:lineRule="auto"/>
        <w:ind w:left="0" w:firstLine="709"/>
        <w:jc w:val="both"/>
        <w:rPr>
          <w:rFonts w:ascii="Times New Roman" w:hAnsi="Times New Roman" w:cs="Times New Roman"/>
          <w:i/>
          <w:sz w:val="28"/>
          <w:szCs w:val="28"/>
        </w:rPr>
      </w:pPr>
    </w:p>
    <w:p w:rsidR="007375ED" w:rsidRPr="001400AF" w:rsidRDefault="003B0750" w:rsidP="001400AF">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hyperlink r:id="rId9" w:history="1">
        <w:r w:rsidR="007375ED" w:rsidRPr="001400AF">
          <w:rPr>
            <w:rFonts w:ascii="Times New Roman" w:hAnsi="Times New Roman" w:cs="Times New Roman"/>
            <w:b/>
            <w:bCs/>
            <w:sz w:val="28"/>
            <w:szCs w:val="28"/>
          </w:rPr>
          <w:t>Постановление</w:t>
        </w:r>
      </w:hyperlink>
      <w:r w:rsidR="007375ED" w:rsidRPr="001400AF">
        <w:rPr>
          <w:rFonts w:ascii="Times New Roman" w:hAnsi="Times New Roman" w:cs="Times New Roman"/>
          <w:b/>
          <w:bCs/>
          <w:sz w:val="28"/>
          <w:szCs w:val="28"/>
        </w:rPr>
        <w:t xml:space="preserve"> Правительства Российской Федерации от 30.04.2020 № 623 </w:t>
      </w:r>
      <w:r w:rsidR="00421C5E" w:rsidRPr="001400AF">
        <w:rPr>
          <w:rFonts w:ascii="Times New Roman" w:hAnsi="Times New Roman" w:cs="Times New Roman"/>
          <w:b/>
          <w:bCs/>
          <w:sz w:val="28"/>
          <w:szCs w:val="28"/>
        </w:rPr>
        <w:t>«</w:t>
      </w:r>
      <w:r w:rsidR="007375ED" w:rsidRPr="001400AF">
        <w:rPr>
          <w:rFonts w:ascii="Times New Roman" w:hAnsi="Times New Roman" w:cs="Times New Roman"/>
          <w:b/>
          <w:bCs/>
          <w:sz w:val="28"/>
          <w:szCs w:val="28"/>
        </w:rPr>
        <w:t>О внесении изменений в перечень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r w:rsidR="00421C5E" w:rsidRPr="001400AF">
        <w:rPr>
          <w:rFonts w:ascii="Times New Roman" w:hAnsi="Times New Roman" w:cs="Times New Roman"/>
          <w:b/>
          <w:bCs/>
          <w:sz w:val="28"/>
          <w:szCs w:val="28"/>
        </w:rPr>
        <w:t>»</w:t>
      </w:r>
      <w:r w:rsidR="007375ED" w:rsidRPr="001400AF">
        <w:rPr>
          <w:rFonts w:ascii="Times New Roman" w:hAnsi="Times New Roman" w:cs="Times New Roman"/>
          <w:b/>
          <w:bCs/>
          <w:sz w:val="28"/>
          <w:szCs w:val="28"/>
        </w:rPr>
        <w:t>.</w:t>
      </w:r>
    </w:p>
    <w:p w:rsidR="007375ED" w:rsidRPr="001400AF" w:rsidRDefault="007375ED" w:rsidP="001400AF">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1400AF">
        <w:rPr>
          <w:rFonts w:ascii="Times New Roman" w:hAnsi="Times New Roman" w:cs="Times New Roman"/>
          <w:bCs/>
          <w:sz w:val="28"/>
          <w:szCs w:val="28"/>
        </w:rPr>
        <w:t>Расширен перечень видов деятельности, в отношении которых утверждается порядок взаимодействия государственных и муниципальных учреждений с организациями добровольческой (волонтерской) деятельности</w:t>
      </w:r>
    </w:p>
    <w:p w:rsidR="007375ED" w:rsidRPr="001400AF" w:rsidRDefault="007375ED" w:rsidP="001400AF">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1400AF">
        <w:rPr>
          <w:rFonts w:ascii="Times New Roman" w:hAnsi="Times New Roman" w:cs="Times New Roman"/>
          <w:bCs/>
          <w:sz w:val="28"/>
          <w:szCs w:val="28"/>
        </w:rPr>
        <w:t>В указанный перечень включено, в числе прочего: содействие в оказании социальных услуг в организациях для детей-сирот и детей, оставшихся без попечения родителей; а также содействие в защите населения и территорий от чрезвычайных ситуаций, обеспечение пожарной безопасности и безопасности людей на водных объектах.</w:t>
      </w:r>
    </w:p>
    <w:p w:rsidR="004A3D09" w:rsidRPr="001400AF" w:rsidRDefault="004A3D09" w:rsidP="001400AF">
      <w:pPr>
        <w:pStyle w:val="ConsPlusNormal"/>
        <w:ind w:left="709" w:firstLine="709"/>
        <w:jc w:val="both"/>
        <w:rPr>
          <w:rFonts w:ascii="Times New Roman" w:hAnsi="Times New Roman" w:cs="Times New Roman"/>
          <w:b/>
          <w:sz w:val="28"/>
          <w:szCs w:val="28"/>
        </w:rPr>
      </w:pPr>
    </w:p>
    <w:p w:rsidR="00E44DD3" w:rsidRPr="001400AF" w:rsidRDefault="003B0750" w:rsidP="001400AF">
      <w:pPr>
        <w:pStyle w:val="ConsPlusNormal"/>
        <w:numPr>
          <w:ilvl w:val="0"/>
          <w:numId w:val="36"/>
        </w:numPr>
        <w:tabs>
          <w:tab w:val="left" w:pos="1134"/>
        </w:tabs>
        <w:ind w:left="0" w:firstLine="709"/>
        <w:jc w:val="both"/>
        <w:rPr>
          <w:rFonts w:ascii="Times New Roman" w:hAnsi="Times New Roman" w:cs="Times New Roman"/>
          <w:b/>
          <w:sz w:val="28"/>
          <w:szCs w:val="28"/>
        </w:rPr>
      </w:pPr>
      <w:hyperlink r:id="rId10" w:history="1">
        <w:r w:rsidR="00E44DD3" w:rsidRPr="001400AF">
          <w:rPr>
            <w:rFonts w:ascii="Times New Roman" w:hAnsi="Times New Roman" w:cs="Times New Roman"/>
            <w:b/>
            <w:sz w:val="28"/>
            <w:szCs w:val="28"/>
          </w:rPr>
          <w:t>Письм</w:t>
        </w:r>
        <w:r w:rsidR="00EB4E12" w:rsidRPr="001400AF">
          <w:rPr>
            <w:rFonts w:ascii="Times New Roman" w:hAnsi="Times New Roman" w:cs="Times New Roman"/>
            <w:b/>
            <w:sz w:val="28"/>
            <w:szCs w:val="28"/>
          </w:rPr>
          <w:t>о</w:t>
        </w:r>
      </w:hyperlink>
      <w:r w:rsidR="00E44DD3" w:rsidRPr="001400AF">
        <w:rPr>
          <w:rFonts w:ascii="Times New Roman" w:hAnsi="Times New Roman" w:cs="Times New Roman"/>
          <w:b/>
          <w:sz w:val="28"/>
          <w:szCs w:val="28"/>
        </w:rPr>
        <w:t xml:space="preserve"> Минэнерго России от 15.04.2020 № МЮ-4343/09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Об утверждении схем теплоснабжения поселений, городских округов</w:t>
      </w:r>
      <w:r w:rsidR="00421C5E" w:rsidRPr="001400AF">
        <w:rPr>
          <w:rFonts w:ascii="Times New Roman" w:hAnsi="Times New Roman" w:cs="Times New Roman"/>
          <w:b/>
          <w:sz w:val="28"/>
          <w:szCs w:val="28"/>
        </w:rPr>
        <w:t>»</w:t>
      </w:r>
      <w:r w:rsidR="001400AF" w:rsidRPr="001400AF">
        <w:rPr>
          <w:rFonts w:ascii="Times New Roman" w:hAnsi="Times New Roman" w:cs="Times New Roman"/>
          <w:b/>
          <w:sz w:val="28"/>
          <w:szCs w:val="28"/>
        </w:rPr>
        <w:t>.</w:t>
      </w:r>
    </w:p>
    <w:p w:rsidR="00E44DD3" w:rsidRPr="001400AF" w:rsidRDefault="00E44DD3" w:rsidP="001400AF">
      <w:pPr>
        <w:pStyle w:val="ConsPlusNormal"/>
        <w:ind w:firstLine="709"/>
        <w:jc w:val="both"/>
        <w:rPr>
          <w:rFonts w:ascii="Times New Roman" w:hAnsi="Times New Roman" w:cs="Times New Roman"/>
          <w:sz w:val="28"/>
          <w:szCs w:val="28"/>
        </w:rPr>
      </w:pPr>
      <w:r w:rsidRPr="001400AF">
        <w:rPr>
          <w:rFonts w:ascii="Times New Roman" w:hAnsi="Times New Roman" w:cs="Times New Roman"/>
          <w:sz w:val="28"/>
          <w:szCs w:val="28"/>
        </w:rPr>
        <w:t>Минэнерго России подготовлены рекомендации по разработке и актуализации схем теплоснабжения муниципальных образований</w:t>
      </w:r>
      <w:r w:rsidR="00EB4E12" w:rsidRPr="001400AF">
        <w:rPr>
          <w:rFonts w:ascii="Times New Roman" w:hAnsi="Times New Roman" w:cs="Times New Roman"/>
          <w:sz w:val="28"/>
          <w:szCs w:val="28"/>
        </w:rPr>
        <w:t>.</w:t>
      </w:r>
    </w:p>
    <w:p w:rsidR="00E44DD3" w:rsidRPr="001400AF" w:rsidRDefault="00E44DD3" w:rsidP="001400AF">
      <w:pPr>
        <w:pStyle w:val="ConsPlusNormal"/>
        <w:ind w:firstLine="709"/>
        <w:jc w:val="both"/>
        <w:rPr>
          <w:rFonts w:ascii="Times New Roman" w:hAnsi="Times New Roman" w:cs="Times New Roman"/>
          <w:sz w:val="28"/>
          <w:szCs w:val="28"/>
        </w:rPr>
      </w:pPr>
      <w:r w:rsidRPr="001400AF">
        <w:rPr>
          <w:rFonts w:ascii="Times New Roman" w:hAnsi="Times New Roman" w:cs="Times New Roman"/>
          <w:sz w:val="28"/>
          <w:szCs w:val="28"/>
        </w:rPr>
        <w:t>В частности, в схемы предлагается включа</w:t>
      </w:r>
      <w:r w:rsidR="00EB4E12" w:rsidRPr="001400AF">
        <w:rPr>
          <w:rFonts w:ascii="Times New Roman" w:hAnsi="Times New Roman" w:cs="Times New Roman"/>
          <w:sz w:val="28"/>
          <w:szCs w:val="28"/>
        </w:rPr>
        <w:t xml:space="preserve">ть такие разделы и главы, как: </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Обеспечение экологической безопасности теплоснабжения поселения, городского округа, города федерального значения</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 xml:space="preserve">; </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Существующее положение в сфере производства, передачи и потребления тепловой энергии для целей теплоснабжения</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 xml:space="preserve"> (описание текущего состояния воздействия на окружающую среду); </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Оценка экологической безопасности теплоснабжения</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w:t>
      </w:r>
    </w:p>
    <w:p w:rsidR="007375ED" w:rsidRPr="001400AF" w:rsidRDefault="007375ED" w:rsidP="001400AF">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7375ED" w:rsidRPr="001400AF" w:rsidRDefault="007375ED" w:rsidP="001400AF">
      <w:pPr>
        <w:spacing w:after="0" w:line="240" w:lineRule="auto"/>
        <w:ind w:firstLine="709"/>
        <w:contextualSpacing/>
        <w:jc w:val="center"/>
        <w:rPr>
          <w:rFonts w:ascii="Times New Roman" w:hAnsi="Times New Roman" w:cs="Times New Roman"/>
          <w:i/>
          <w:sz w:val="28"/>
          <w:szCs w:val="28"/>
        </w:rPr>
      </w:pPr>
      <w:r w:rsidRPr="001400AF">
        <w:rPr>
          <w:rFonts w:ascii="Times New Roman" w:hAnsi="Times New Roman" w:cs="Times New Roman"/>
          <w:i/>
          <w:sz w:val="28"/>
          <w:szCs w:val="28"/>
        </w:rPr>
        <w:t>Изменения, внесенные в законодательство Республики Коми.</w:t>
      </w:r>
    </w:p>
    <w:p w:rsidR="007375ED" w:rsidRPr="001400AF" w:rsidRDefault="007375ED" w:rsidP="001400AF">
      <w:pPr>
        <w:pStyle w:val="a3"/>
        <w:spacing w:after="0" w:line="240" w:lineRule="auto"/>
        <w:ind w:left="0" w:firstLine="709"/>
        <w:jc w:val="both"/>
        <w:rPr>
          <w:rFonts w:ascii="Times New Roman" w:hAnsi="Times New Roman" w:cs="Times New Roman"/>
          <w:sz w:val="28"/>
          <w:szCs w:val="28"/>
        </w:rPr>
      </w:pPr>
    </w:p>
    <w:p w:rsidR="00E44DD3" w:rsidRPr="001400AF" w:rsidRDefault="003B0750" w:rsidP="001400AF">
      <w:pPr>
        <w:pStyle w:val="a3"/>
        <w:numPr>
          <w:ilvl w:val="0"/>
          <w:numId w:val="35"/>
        </w:numPr>
        <w:tabs>
          <w:tab w:val="left" w:pos="1134"/>
        </w:tabs>
        <w:autoSpaceDE w:val="0"/>
        <w:autoSpaceDN w:val="0"/>
        <w:adjustRightInd w:val="0"/>
        <w:spacing w:after="0" w:line="240" w:lineRule="auto"/>
        <w:ind w:left="0" w:firstLine="709"/>
        <w:jc w:val="both"/>
        <w:outlineLvl w:val="0"/>
        <w:rPr>
          <w:rFonts w:ascii="Times New Roman" w:hAnsi="Times New Roman" w:cs="Times New Roman"/>
          <w:sz w:val="28"/>
          <w:szCs w:val="28"/>
        </w:rPr>
      </w:pPr>
      <w:hyperlink r:id="rId11" w:history="1">
        <w:r w:rsidR="00E44DD3" w:rsidRPr="001400AF">
          <w:rPr>
            <w:rFonts w:ascii="Times New Roman" w:hAnsi="Times New Roman" w:cs="Times New Roman"/>
            <w:b/>
            <w:sz w:val="28"/>
            <w:szCs w:val="28"/>
          </w:rPr>
          <w:t>Закон</w:t>
        </w:r>
      </w:hyperlink>
      <w:r w:rsidR="00EB4E12" w:rsidRPr="001400AF">
        <w:rPr>
          <w:rFonts w:ascii="Times New Roman" w:hAnsi="Times New Roman" w:cs="Times New Roman"/>
          <w:b/>
          <w:sz w:val="28"/>
          <w:szCs w:val="28"/>
        </w:rPr>
        <w:t>ом</w:t>
      </w:r>
      <w:r w:rsidR="00E44DD3" w:rsidRPr="001400AF">
        <w:rPr>
          <w:rFonts w:ascii="Times New Roman" w:hAnsi="Times New Roman" w:cs="Times New Roman"/>
          <w:b/>
          <w:sz w:val="28"/>
          <w:szCs w:val="28"/>
        </w:rPr>
        <w:t xml:space="preserve"> Республики Коми от 09.05.2020 </w:t>
      </w:r>
      <w:r w:rsidR="00EB4E12" w:rsidRPr="001400AF">
        <w:rPr>
          <w:rFonts w:ascii="Times New Roman" w:hAnsi="Times New Roman" w:cs="Times New Roman"/>
          <w:b/>
          <w:sz w:val="28"/>
          <w:szCs w:val="28"/>
        </w:rPr>
        <w:t>№</w:t>
      </w:r>
      <w:r w:rsidR="00E44DD3" w:rsidRPr="001400AF">
        <w:rPr>
          <w:rFonts w:ascii="Times New Roman" w:hAnsi="Times New Roman" w:cs="Times New Roman"/>
          <w:b/>
          <w:sz w:val="28"/>
          <w:szCs w:val="28"/>
        </w:rPr>
        <w:t xml:space="preserve"> 27-РЗ</w:t>
      </w:r>
      <w:r w:rsidR="00EB4E12" w:rsidRPr="001400AF">
        <w:rPr>
          <w:rFonts w:ascii="Times New Roman" w:hAnsi="Times New Roman" w:cs="Times New Roman"/>
          <w:b/>
          <w:sz w:val="28"/>
          <w:szCs w:val="28"/>
        </w:rPr>
        <w:t xml:space="preserve">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 внесении изменений в некоторые законодательные акты Республики Коми в области избирательного законодательства</w:t>
      </w:r>
      <w:r w:rsidR="00421C5E" w:rsidRPr="001400AF">
        <w:rPr>
          <w:rFonts w:ascii="Times New Roman" w:hAnsi="Times New Roman" w:cs="Times New Roman"/>
          <w:b/>
          <w:sz w:val="28"/>
          <w:szCs w:val="28"/>
        </w:rPr>
        <w:t>»</w:t>
      </w:r>
      <w:r w:rsidR="00EB4E12" w:rsidRPr="001400AF">
        <w:rPr>
          <w:rFonts w:ascii="Times New Roman" w:hAnsi="Times New Roman" w:cs="Times New Roman"/>
          <w:b/>
          <w:sz w:val="28"/>
          <w:szCs w:val="28"/>
        </w:rPr>
        <w:t xml:space="preserve"> </w:t>
      </w:r>
      <w:r w:rsidR="00EB4E12" w:rsidRPr="001400AF">
        <w:rPr>
          <w:rFonts w:ascii="Times New Roman" w:hAnsi="Times New Roman" w:cs="Times New Roman"/>
          <w:sz w:val="28"/>
          <w:szCs w:val="28"/>
        </w:rPr>
        <w:t>З</w:t>
      </w:r>
      <w:r w:rsidR="00E44DD3" w:rsidRPr="001400AF">
        <w:rPr>
          <w:rFonts w:ascii="Times New Roman" w:hAnsi="Times New Roman" w:cs="Times New Roman"/>
          <w:sz w:val="28"/>
          <w:szCs w:val="28"/>
        </w:rPr>
        <w:t>акон Республ</w:t>
      </w:r>
      <w:r w:rsidR="00EB4E12" w:rsidRPr="001400AF">
        <w:rPr>
          <w:rFonts w:ascii="Times New Roman" w:hAnsi="Times New Roman" w:cs="Times New Roman"/>
          <w:sz w:val="28"/>
          <w:szCs w:val="28"/>
        </w:rPr>
        <w:t xml:space="preserve">ики Коми от 27.09.2010 </w:t>
      </w:r>
      <w:r w:rsidR="004A3D09" w:rsidRPr="001400AF">
        <w:rPr>
          <w:rFonts w:ascii="Times New Roman" w:hAnsi="Times New Roman" w:cs="Times New Roman"/>
          <w:sz w:val="28"/>
          <w:szCs w:val="28"/>
        </w:rPr>
        <w:t>№</w:t>
      </w:r>
      <w:r w:rsidR="00EB4E12" w:rsidRPr="001400AF">
        <w:rPr>
          <w:rFonts w:ascii="Times New Roman" w:hAnsi="Times New Roman" w:cs="Times New Roman"/>
          <w:sz w:val="28"/>
          <w:szCs w:val="28"/>
        </w:rPr>
        <w:t xml:space="preserve"> 88-РЗ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О выборах и референдумах в Республике Коми</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дополнен</w:t>
      </w:r>
      <w:r w:rsidR="001400AF">
        <w:rPr>
          <w:rFonts w:ascii="Times New Roman" w:hAnsi="Times New Roman" w:cs="Times New Roman"/>
          <w:sz w:val="28"/>
          <w:szCs w:val="28"/>
        </w:rPr>
        <w:t xml:space="preserve"> положением</w:t>
      </w:r>
      <w:r w:rsidR="00E44DD3" w:rsidRPr="001400AF">
        <w:rPr>
          <w:rFonts w:ascii="Times New Roman" w:hAnsi="Times New Roman" w:cs="Times New Roman"/>
          <w:sz w:val="28"/>
          <w:szCs w:val="28"/>
        </w:rPr>
        <w:t xml:space="preserve">, что в случае если уставом муниципального образования не определен вид избирательной системы, применяемой при проведении выборов депутатов представительного органа муниципального </w:t>
      </w:r>
      <w:r w:rsidR="00E44DD3" w:rsidRPr="001400AF">
        <w:rPr>
          <w:rFonts w:ascii="Times New Roman" w:hAnsi="Times New Roman" w:cs="Times New Roman"/>
          <w:sz w:val="28"/>
          <w:szCs w:val="28"/>
        </w:rPr>
        <w:lastRenderedPageBreak/>
        <w:t>образования, выборы депутатов представительного органа такого муниципального образования проводятся по мажоритарной избирательной системе относительного большинства.</w:t>
      </w:r>
    </w:p>
    <w:p w:rsidR="00E44DD3" w:rsidRPr="001400AF" w:rsidRDefault="00E44DD3" w:rsidP="001400AF">
      <w:pPr>
        <w:spacing w:after="0" w:line="240" w:lineRule="auto"/>
        <w:ind w:firstLine="709"/>
        <w:contextualSpacing/>
        <w:jc w:val="both"/>
        <w:rPr>
          <w:rFonts w:ascii="Times New Roman" w:hAnsi="Times New Roman" w:cs="Times New Roman"/>
          <w:sz w:val="28"/>
          <w:szCs w:val="28"/>
        </w:rPr>
      </w:pPr>
    </w:p>
    <w:p w:rsidR="00E44DD3" w:rsidRPr="001400AF" w:rsidRDefault="003B0750" w:rsidP="001400AF">
      <w:pPr>
        <w:pStyle w:val="a3"/>
        <w:numPr>
          <w:ilvl w:val="0"/>
          <w:numId w:val="35"/>
        </w:numPr>
        <w:tabs>
          <w:tab w:val="left" w:pos="1134"/>
        </w:tabs>
        <w:autoSpaceDE w:val="0"/>
        <w:autoSpaceDN w:val="0"/>
        <w:adjustRightInd w:val="0"/>
        <w:spacing w:after="0" w:line="240" w:lineRule="auto"/>
        <w:ind w:left="0" w:firstLine="709"/>
        <w:jc w:val="both"/>
        <w:outlineLvl w:val="0"/>
        <w:rPr>
          <w:rFonts w:ascii="Times New Roman" w:hAnsi="Times New Roman" w:cs="Times New Roman"/>
          <w:sz w:val="28"/>
          <w:szCs w:val="28"/>
        </w:rPr>
      </w:pPr>
      <w:hyperlink r:id="rId12" w:history="1">
        <w:r w:rsidR="00E44DD3" w:rsidRPr="001400AF">
          <w:rPr>
            <w:rFonts w:ascii="Times New Roman" w:hAnsi="Times New Roman" w:cs="Times New Roman"/>
            <w:b/>
            <w:sz w:val="28"/>
            <w:szCs w:val="28"/>
          </w:rPr>
          <w:t>Закон</w:t>
        </w:r>
      </w:hyperlink>
      <w:r w:rsidR="00EB4E12" w:rsidRPr="001400AF">
        <w:rPr>
          <w:rFonts w:ascii="Times New Roman" w:hAnsi="Times New Roman" w:cs="Times New Roman"/>
          <w:b/>
          <w:sz w:val="28"/>
          <w:szCs w:val="28"/>
        </w:rPr>
        <w:t>ом</w:t>
      </w:r>
      <w:r w:rsidR="00E44DD3" w:rsidRPr="001400AF">
        <w:rPr>
          <w:rFonts w:ascii="Times New Roman" w:hAnsi="Times New Roman" w:cs="Times New Roman"/>
          <w:b/>
          <w:sz w:val="28"/>
          <w:szCs w:val="28"/>
        </w:rPr>
        <w:t xml:space="preserve"> Республики Коми от 09.05.2020 </w:t>
      </w:r>
      <w:r w:rsidR="00EB4E12" w:rsidRPr="001400AF">
        <w:rPr>
          <w:rFonts w:ascii="Times New Roman" w:hAnsi="Times New Roman" w:cs="Times New Roman"/>
          <w:b/>
          <w:sz w:val="28"/>
          <w:szCs w:val="28"/>
        </w:rPr>
        <w:t xml:space="preserve">№ </w:t>
      </w:r>
      <w:r w:rsidR="00E44DD3" w:rsidRPr="001400AF">
        <w:rPr>
          <w:rFonts w:ascii="Times New Roman" w:hAnsi="Times New Roman" w:cs="Times New Roman"/>
          <w:b/>
          <w:sz w:val="28"/>
          <w:szCs w:val="28"/>
        </w:rPr>
        <w:t>30-РЗ</w:t>
      </w:r>
      <w:r w:rsidR="00EB4E12" w:rsidRPr="001400AF">
        <w:rPr>
          <w:rFonts w:ascii="Times New Roman" w:hAnsi="Times New Roman" w:cs="Times New Roman"/>
          <w:b/>
          <w:sz w:val="28"/>
          <w:szCs w:val="28"/>
        </w:rPr>
        <w:t xml:space="preserve">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 некоторых вопросах, связанных с осуществлением в Республике Коми государственных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о признании утратившими силу отдельных законодательных актов</w:t>
      </w:r>
      <w:r w:rsidR="00EB4E12" w:rsidRPr="001400AF">
        <w:rPr>
          <w:rFonts w:ascii="Times New Roman" w:hAnsi="Times New Roman" w:cs="Times New Roman"/>
          <w:b/>
          <w:sz w:val="28"/>
          <w:szCs w:val="28"/>
        </w:rPr>
        <w:t xml:space="preserve"> Республики Коми в данной сфере</w:t>
      </w:r>
      <w:r w:rsidR="00421C5E" w:rsidRPr="001400AF">
        <w:rPr>
          <w:rFonts w:ascii="Times New Roman" w:hAnsi="Times New Roman" w:cs="Times New Roman"/>
          <w:b/>
          <w:sz w:val="28"/>
          <w:szCs w:val="28"/>
        </w:rPr>
        <w:t>»</w:t>
      </w:r>
      <w:r w:rsidR="00EB4E12" w:rsidRPr="001400AF">
        <w:rPr>
          <w:rFonts w:ascii="Times New Roman" w:hAnsi="Times New Roman" w:cs="Times New Roman"/>
          <w:b/>
          <w:sz w:val="28"/>
          <w:szCs w:val="28"/>
        </w:rPr>
        <w:t xml:space="preserve"> </w:t>
      </w:r>
      <w:r w:rsidR="00EB4E12" w:rsidRPr="001400AF">
        <w:rPr>
          <w:rFonts w:ascii="Times New Roman" w:hAnsi="Times New Roman" w:cs="Times New Roman"/>
          <w:sz w:val="28"/>
          <w:szCs w:val="28"/>
        </w:rPr>
        <w:t>у</w:t>
      </w:r>
      <w:r w:rsidR="00E44DD3" w:rsidRPr="001400AF">
        <w:rPr>
          <w:rFonts w:ascii="Times New Roman" w:hAnsi="Times New Roman" w:cs="Times New Roman"/>
          <w:sz w:val="28"/>
          <w:szCs w:val="28"/>
        </w:rPr>
        <w:t>тверждена Методика распределения субвенций из республиканского бюджета Республики Коми бюджетам муниципальных образований поселений и муниципальных образований городских округов в Республике Коми на осуществление переданных органам местного самоуправления поселений и органам местного самоуправления городских округов государственных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финансовое обеспечение которых осуществляется за счет субвенций из федерального бюджета.</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Установлено, что субвенции бюджетам муниципальных образований поселений и муниципальных образований городских округов в Республике Коми на осуществление полномочий по первичному воинскому учету предоставляются в пределах бюджетных ассигнований, утвержденных в сводной бюджетной росписи республиканского бюджета Республики Коми на соответствующий финансовый год и плановый период.</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Определено, что общий объем субвенций определяется путем суммирования размеров субвенций, исчисляемых для каждого муниципального образования поселения, городского округа в Республике Коми. При этом размер субвенции, предоставляемой бюджету муниципального образования, зависит от количества военно-учетных работников в органе местного самоуправления муниципального образования; количества работников, осуществляющих работу по воинскому учету по совместительству; затрат на содержание одного военно-учетного работника; коэффициента рабочего времени работника, осуществляющего работу по воинскому учету; расходов, связанных с выплатой денежной компенсации военно-учетному работнику, проживающему в районах Крайнего Севера и приравненных к ним местностях, в размере стоимости проезда и провоза багажа в пределах Российской Федерации к месту использования отпуска и обратно.</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 xml:space="preserve">Прекращено осуществление органами местного самоуправления муниципальных районов в Республике Коми государственных полномочий по расчету и предоставлению бюджетам городских (сельских) поселений, расположенных на территории соответствующих муниципальных районов, субвенций, поступающих из федерального бюджета в республиканский </w:t>
      </w:r>
      <w:r w:rsidRPr="001400AF">
        <w:rPr>
          <w:rFonts w:ascii="Times New Roman" w:hAnsi="Times New Roman" w:cs="Times New Roman"/>
          <w:sz w:val="28"/>
          <w:szCs w:val="28"/>
        </w:rPr>
        <w:lastRenderedPageBreak/>
        <w:t>бюджет Республики Коми, на осуществление ими государственных полномочий Российской Федерации по первичному воинскому учету на территориях, где отсутствуют военные комиссариаты.</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Установлено, что предоставление субвенций на осуществление переданных органам местного самоуправления поселений и органам местного самоуправления городских округов государственных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осуществляется в соответствии с Бюджетным кодексом Российской Федерации.</w:t>
      </w:r>
    </w:p>
    <w:p w:rsidR="00E44DD3" w:rsidRPr="001400AF" w:rsidRDefault="00E44DD3" w:rsidP="001400AF">
      <w:pPr>
        <w:spacing w:after="0" w:line="240" w:lineRule="auto"/>
        <w:ind w:firstLine="709"/>
        <w:contextualSpacing/>
        <w:jc w:val="both"/>
        <w:rPr>
          <w:rFonts w:ascii="Times New Roman" w:hAnsi="Times New Roman" w:cs="Times New Roman"/>
          <w:sz w:val="28"/>
          <w:szCs w:val="28"/>
        </w:rPr>
      </w:pPr>
    </w:p>
    <w:p w:rsidR="00E44DD3" w:rsidRPr="001400AF" w:rsidRDefault="003B0750" w:rsidP="001400AF">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hyperlink r:id="rId13" w:history="1">
        <w:r w:rsidR="00E44DD3" w:rsidRPr="001400AF">
          <w:rPr>
            <w:rFonts w:ascii="Times New Roman" w:hAnsi="Times New Roman" w:cs="Times New Roman"/>
            <w:b/>
            <w:sz w:val="28"/>
            <w:szCs w:val="28"/>
          </w:rPr>
          <w:t>Закон</w:t>
        </w:r>
      </w:hyperlink>
      <w:r w:rsidR="004A3D09" w:rsidRPr="001400AF">
        <w:rPr>
          <w:rFonts w:ascii="Times New Roman" w:hAnsi="Times New Roman" w:cs="Times New Roman"/>
          <w:b/>
          <w:sz w:val="28"/>
          <w:szCs w:val="28"/>
        </w:rPr>
        <w:t>ом</w:t>
      </w:r>
      <w:r w:rsidR="00E44DD3" w:rsidRPr="001400AF">
        <w:rPr>
          <w:rFonts w:ascii="Times New Roman" w:hAnsi="Times New Roman" w:cs="Times New Roman"/>
          <w:b/>
          <w:sz w:val="28"/>
          <w:szCs w:val="28"/>
        </w:rPr>
        <w:t xml:space="preserve"> Республики Коми от 09.05.2020 </w:t>
      </w:r>
      <w:r w:rsidR="00EB4E12" w:rsidRPr="001400AF">
        <w:rPr>
          <w:rFonts w:ascii="Times New Roman" w:hAnsi="Times New Roman" w:cs="Times New Roman"/>
          <w:b/>
          <w:sz w:val="28"/>
          <w:szCs w:val="28"/>
        </w:rPr>
        <w:t>№</w:t>
      </w:r>
      <w:r w:rsidR="00E44DD3" w:rsidRPr="001400AF">
        <w:rPr>
          <w:rFonts w:ascii="Times New Roman" w:hAnsi="Times New Roman" w:cs="Times New Roman"/>
          <w:b/>
          <w:sz w:val="28"/>
          <w:szCs w:val="28"/>
        </w:rPr>
        <w:t xml:space="preserve"> 28-РЗ</w:t>
      </w:r>
      <w:r w:rsidR="00EB4E12" w:rsidRPr="001400AF">
        <w:rPr>
          <w:rFonts w:ascii="Times New Roman" w:hAnsi="Times New Roman" w:cs="Times New Roman"/>
          <w:b/>
          <w:sz w:val="28"/>
          <w:szCs w:val="28"/>
        </w:rPr>
        <w:t xml:space="preserve">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 внесении изменений в некоторые законодательные акты Республики Коми по вопросам, связанн</w:t>
      </w:r>
      <w:r w:rsidR="00EB4E12" w:rsidRPr="001400AF">
        <w:rPr>
          <w:rFonts w:ascii="Times New Roman" w:hAnsi="Times New Roman" w:cs="Times New Roman"/>
          <w:b/>
          <w:sz w:val="28"/>
          <w:szCs w:val="28"/>
        </w:rPr>
        <w:t>ым с противодействием коррупции</w:t>
      </w:r>
      <w:r w:rsidR="00421C5E" w:rsidRPr="001400AF">
        <w:rPr>
          <w:rFonts w:ascii="Times New Roman" w:hAnsi="Times New Roman" w:cs="Times New Roman"/>
          <w:b/>
          <w:sz w:val="28"/>
          <w:szCs w:val="28"/>
        </w:rPr>
        <w:t>»</w:t>
      </w:r>
      <w:r w:rsidR="004A3D09" w:rsidRPr="001400AF">
        <w:rPr>
          <w:rFonts w:ascii="Times New Roman" w:hAnsi="Times New Roman" w:cs="Times New Roman"/>
          <w:b/>
          <w:sz w:val="28"/>
          <w:szCs w:val="28"/>
        </w:rPr>
        <w:t xml:space="preserve"> </w:t>
      </w:r>
      <w:r w:rsidR="00E44DD3" w:rsidRPr="001400AF">
        <w:rPr>
          <w:rFonts w:ascii="Times New Roman" w:hAnsi="Times New Roman" w:cs="Times New Roman"/>
          <w:sz w:val="28"/>
          <w:szCs w:val="28"/>
        </w:rPr>
        <w:t xml:space="preserve">Закон Республики Коми от 21.12.2007 </w:t>
      </w:r>
      <w:r w:rsidR="00EB4E12"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133-РЗ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О некоторых вопросах муниципальной службы в Республике Коми</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дополнен положениями, предусматривающими запрет муниципальному служащему, замещающему должность муниципальной службы в Республике Коми, на участие на безвозмездной основе в управлении коммерческой или некоммерческой организацией, за исключением случаев, предусмотренных подпунктами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а</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д</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пункта 3 части 1 статьи 14 Федерального закона от 02.03.2007 </w:t>
      </w:r>
      <w:r w:rsidR="004A3D09"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25-ФЗ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О муниципальной службе в Российской Федерации</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Дополнено, что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с разрешения представителя нанимателя (работодателя).</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Определен порядок получения разрешения представителя нанимателя (работодателя) на участие на безвозмездной основе в управлении некоммерческой организацией.</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Скорректирована типовая форма контракта с лицом, назначаемым на должность главы (руководителя) местной администрации муниципального образования по контракту, в частности, дополнено, что в связи с замещением должности муниципальной службы руководителю запрещается</w:t>
      </w:r>
      <w:r w:rsidR="001400AF" w:rsidRPr="001400AF">
        <w:rPr>
          <w:rFonts w:ascii="Times New Roman" w:hAnsi="Times New Roman" w:cs="Times New Roman"/>
          <w:sz w:val="28"/>
          <w:szCs w:val="28"/>
        </w:rPr>
        <w:t>,</w:t>
      </w:r>
      <w:r w:rsidRPr="001400AF">
        <w:rPr>
          <w:rFonts w:ascii="Times New Roman" w:hAnsi="Times New Roman" w:cs="Times New Roman"/>
          <w:sz w:val="28"/>
          <w:szCs w:val="28"/>
        </w:rPr>
        <w:t xml:space="preserve"> в том числе заниматься предпринимательской деятельностью лично или через доверенных лиц.</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 xml:space="preserve">Закон Республики Коми от 29.09.2008 </w:t>
      </w:r>
      <w:r w:rsidR="004A3D09" w:rsidRPr="001400AF">
        <w:rPr>
          <w:rFonts w:ascii="Times New Roman" w:hAnsi="Times New Roman" w:cs="Times New Roman"/>
          <w:sz w:val="28"/>
          <w:szCs w:val="28"/>
        </w:rPr>
        <w:t>№</w:t>
      </w:r>
      <w:r w:rsidRPr="001400AF">
        <w:rPr>
          <w:rFonts w:ascii="Times New Roman" w:hAnsi="Times New Roman" w:cs="Times New Roman"/>
          <w:sz w:val="28"/>
          <w:szCs w:val="28"/>
        </w:rPr>
        <w:t xml:space="preserve"> 82-РЗ </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О противодействии коррупции в Республике Коми</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 xml:space="preserve"> дополнен Порядком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Дополнено, что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доходах, расходах, об имуществе и обязательствах имущественного характера, предусмотренных законами Республики Коми.</w:t>
      </w:r>
    </w:p>
    <w:p w:rsidR="007375ED" w:rsidRPr="001400AF" w:rsidRDefault="007375ED" w:rsidP="001400AF">
      <w:pPr>
        <w:spacing w:after="0" w:line="240" w:lineRule="auto"/>
        <w:ind w:firstLine="709"/>
        <w:contextualSpacing/>
        <w:jc w:val="both"/>
        <w:rPr>
          <w:rFonts w:ascii="Times New Roman" w:hAnsi="Times New Roman" w:cs="Times New Roman"/>
          <w:sz w:val="28"/>
          <w:szCs w:val="28"/>
        </w:rPr>
      </w:pPr>
    </w:p>
    <w:p w:rsidR="00E44DD3" w:rsidRPr="001400AF" w:rsidRDefault="003B0750" w:rsidP="001400AF">
      <w:pPr>
        <w:pStyle w:val="a3"/>
        <w:numPr>
          <w:ilvl w:val="0"/>
          <w:numId w:val="3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hyperlink r:id="rId14" w:history="1">
        <w:r w:rsidR="00E44DD3" w:rsidRPr="001400AF">
          <w:rPr>
            <w:rFonts w:ascii="Times New Roman" w:hAnsi="Times New Roman" w:cs="Times New Roman"/>
            <w:b/>
            <w:sz w:val="28"/>
            <w:szCs w:val="28"/>
          </w:rPr>
          <w:t>Закон</w:t>
        </w:r>
      </w:hyperlink>
      <w:r w:rsidR="001978D8" w:rsidRPr="001400AF">
        <w:rPr>
          <w:rFonts w:ascii="Times New Roman" w:hAnsi="Times New Roman" w:cs="Times New Roman"/>
          <w:b/>
          <w:sz w:val="28"/>
          <w:szCs w:val="28"/>
        </w:rPr>
        <w:t>ом</w:t>
      </w:r>
      <w:r w:rsidR="00E44DD3" w:rsidRPr="001400AF">
        <w:rPr>
          <w:rFonts w:ascii="Times New Roman" w:hAnsi="Times New Roman" w:cs="Times New Roman"/>
          <w:b/>
          <w:sz w:val="28"/>
          <w:szCs w:val="28"/>
        </w:rPr>
        <w:t xml:space="preserve"> Республики Коми от 08.05.2020 </w:t>
      </w:r>
      <w:r w:rsidR="00EB4E12" w:rsidRPr="001400AF">
        <w:rPr>
          <w:rFonts w:ascii="Times New Roman" w:hAnsi="Times New Roman" w:cs="Times New Roman"/>
          <w:b/>
          <w:sz w:val="28"/>
          <w:szCs w:val="28"/>
        </w:rPr>
        <w:t>№</w:t>
      </w:r>
      <w:r w:rsidR="00E44DD3" w:rsidRPr="001400AF">
        <w:rPr>
          <w:rFonts w:ascii="Times New Roman" w:hAnsi="Times New Roman" w:cs="Times New Roman"/>
          <w:b/>
          <w:sz w:val="28"/>
          <w:szCs w:val="28"/>
        </w:rPr>
        <w:t xml:space="preserve"> 15-РЗ</w:t>
      </w:r>
      <w:r w:rsidR="00EB4E12" w:rsidRPr="001400AF">
        <w:rPr>
          <w:rFonts w:ascii="Times New Roman" w:hAnsi="Times New Roman" w:cs="Times New Roman"/>
          <w:b/>
          <w:sz w:val="28"/>
          <w:szCs w:val="28"/>
        </w:rPr>
        <w:t xml:space="preserve">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 xml:space="preserve">О внесении изменений в Закон Республики Коми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w:t>
      </w:r>
      <w:r w:rsidR="00421C5E" w:rsidRPr="001400AF">
        <w:rPr>
          <w:rFonts w:ascii="Times New Roman" w:hAnsi="Times New Roman" w:cs="Times New Roman"/>
          <w:b/>
          <w:sz w:val="28"/>
          <w:szCs w:val="28"/>
        </w:rPr>
        <w:t>»</w:t>
      </w:r>
      <w:r w:rsidR="001978D8" w:rsidRPr="001400AF">
        <w:rPr>
          <w:rFonts w:ascii="Times New Roman" w:hAnsi="Times New Roman" w:cs="Times New Roman"/>
          <w:b/>
          <w:sz w:val="28"/>
          <w:szCs w:val="28"/>
        </w:rPr>
        <w:t xml:space="preserve"> </w:t>
      </w:r>
      <w:r w:rsidR="001978D8" w:rsidRPr="001400AF">
        <w:rPr>
          <w:rFonts w:ascii="Times New Roman" w:hAnsi="Times New Roman" w:cs="Times New Roman"/>
          <w:sz w:val="28"/>
          <w:szCs w:val="28"/>
        </w:rPr>
        <w:t>и</w:t>
      </w:r>
      <w:r w:rsidR="00E44DD3" w:rsidRPr="001400AF">
        <w:rPr>
          <w:rFonts w:ascii="Times New Roman" w:hAnsi="Times New Roman" w:cs="Times New Roman"/>
          <w:sz w:val="28"/>
          <w:szCs w:val="28"/>
        </w:rPr>
        <w:t>з перечня документов, прилагаемых к запросу, для признания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исключена справка о составе семьи, выданная организацией частной формы собственности, осуществляющей управление жилым домом, подтверждающая факт совместного проживания гражданина и лиц, указанных в качестве членов его семьи, с указанием занимаемой общей площади жилого помещения.</w:t>
      </w:r>
    </w:p>
    <w:p w:rsidR="00C8775B"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Уточнено, что сведения о регистрации по месту жительства (пребывания) гражданина и членов его семьи, предоставляются территориальным органом федерального органа исполнительной власти в сфере внутренних дел и подтверждают факт совместного проживания заявителя и лиц, указан</w:t>
      </w:r>
      <w:r w:rsidR="0060596E" w:rsidRPr="001400AF">
        <w:rPr>
          <w:rFonts w:ascii="Times New Roman" w:hAnsi="Times New Roman" w:cs="Times New Roman"/>
          <w:sz w:val="28"/>
          <w:szCs w:val="28"/>
        </w:rPr>
        <w:t>ных в качестве членов его семьи.</w:t>
      </w:r>
    </w:p>
    <w:p w:rsidR="001400AF" w:rsidRPr="001400AF" w:rsidRDefault="001400AF" w:rsidP="001400AF">
      <w:pPr>
        <w:autoSpaceDE w:val="0"/>
        <w:autoSpaceDN w:val="0"/>
        <w:adjustRightInd w:val="0"/>
        <w:spacing w:after="0" w:line="240" w:lineRule="auto"/>
        <w:ind w:firstLine="709"/>
        <w:jc w:val="both"/>
        <w:rPr>
          <w:rFonts w:ascii="Times New Roman" w:hAnsi="Times New Roman" w:cs="Times New Roman"/>
          <w:sz w:val="28"/>
          <w:szCs w:val="28"/>
        </w:rPr>
      </w:pPr>
    </w:p>
    <w:p w:rsidR="001400AF" w:rsidRPr="001400AF" w:rsidRDefault="001400AF" w:rsidP="001400AF">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1400AF">
        <w:rPr>
          <w:rFonts w:ascii="Times New Roman" w:hAnsi="Times New Roman" w:cs="Times New Roman"/>
          <w:b/>
          <w:sz w:val="28"/>
          <w:szCs w:val="28"/>
        </w:rPr>
        <w:t>Приказ Министерства экономики Республики Коми от 30.03.2020 № 194 «Об утверждении формы Соглашения о предоставлении субсидии из республиканского бюджета Республики Коми бюджету муниципального образования на софинансирование расходных обязательств органов местного самоуправления, возникающих при реализации мероприятий муниципальных программ (подпрограмм, основных мероприятий) поддержки социально ориентированных некоммерческих организаций».</w:t>
      </w:r>
    </w:p>
    <w:p w:rsidR="001400AF" w:rsidRPr="001400AF" w:rsidRDefault="001400AF" w:rsidP="001400A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400AF">
        <w:rPr>
          <w:rFonts w:ascii="Times New Roman" w:hAnsi="Times New Roman" w:cs="Times New Roman"/>
          <w:sz w:val="28"/>
          <w:szCs w:val="28"/>
        </w:rPr>
        <w:t xml:space="preserve">Утверждена форма соглашения о предоставлении субсидии из республиканского бюджета Республики Коми бюджету муниципального образования на софинансирование расходных обязательств органов местного самоуправления, возникающих при реализации мероприятий муниципальных программ (подпрограмм, основных мероприятий) поддержки социально ориентированных некоммерческих организаций, согласно приложению к настоящему приказу. </w:t>
      </w:r>
    </w:p>
    <w:p w:rsidR="001400AF" w:rsidRPr="001400AF" w:rsidRDefault="001400AF" w:rsidP="001400AF">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1400AF">
        <w:rPr>
          <w:rFonts w:ascii="Times New Roman" w:hAnsi="Times New Roman" w:cs="Times New Roman"/>
          <w:sz w:val="28"/>
          <w:szCs w:val="28"/>
        </w:rPr>
        <w:t>Признан утратившим силу приказ Министерства экономики Республики Коми от 28 марта 2019 г. № 74.</w:t>
      </w:r>
    </w:p>
    <w:sectPr w:rsidR="001400AF" w:rsidRPr="001400AF" w:rsidSect="00AE486D">
      <w:headerReference w:type="default" r:id="rId15"/>
      <w:pgSz w:w="11906" w:h="16838"/>
      <w:pgMar w:top="1134"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50" w:rsidRDefault="003B0750" w:rsidP="009420DE">
      <w:pPr>
        <w:spacing w:after="0" w:line="240" w:lineRule="auto"/>
      </w:pPr>
      <w:r>
        <w:separator/>
      </w:r>
    </w:p>
  </w:endnote>
  <w:endnote w:type="continuationSeparator" w:id="0">
    <w:p w:rsidR="003B0750" w:rsidRDefault="003B0750" w:rsidP="0094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50" w:rsidRDefault="003B0750" w:rsidP="009420DE">
      <w:pPr>
        <w:spacing w:after="0" w:line="240" w:lineRule="auto"/>
      </w:pPr>
      <w:r>
        <w:separator/>
      </w:r>
    </w:p>
  </w:footnote>
  <w:footnote w:type="continuationSeparator" w:id="0">
    <w:p w:rsidR="003B0750" w:rsidRDefault="003B0750" w:rsidP="00942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81462"/>
      <w:docPartObj>
        <w:docPartGallery w:val="Page Numbers (Top of Page)"/>
        <w:docPartUnique/>
      </w:docPartObj>
    </w:sdtPr>
    <w:sdtEndPr/>
    <w:sdtContent>
      <w:p w:rsidR="009420DE" w:rsidRDefault="009420DE">
        <w:pPr>
          <w:pStyle w:val="a6"/>
          <w:jc w:val="center"/>
        </w:pPr>
        <w:r w:rsidRPr="00C10B72">
          <w:rPr>
            <w:rFonts w:ascii="Times New Roman" w:hAnsi="Times New Roman" w:cs="Times New Roman"/>
          </w:rPr>
          <w:fldChar w:fldCharType="begin"/>
        </w:r>
        <w:r w:rsidRPr="00C10B72">
          <w:rPr>
            <w:rFonts w:ascii="Times New Roman" w:hAnsi="Times New Roman" w:cs="Times New Roman"/>
          </w:rPr>
          <w:instrText>PAGE   \* MERGEFORMAT</w:instrText>
        </w:r>
        <w:r w:rsidRPr="00C10B72">
          <w:rPr>
            <w:rFonts w:ascii="Times New Roman" w:hAnsi="Times New Roman" w:cs="Times New Roman"/>
          </w:rPr>
          <w:fldChar w:fldCharType="separate"/>
        </w:r>
        <w:r w:rsidR="005B618A">
          <w:rPr>
            <w:rFonts w:ascii="Times New Roman" w:hAnsi="Times New Roman" w:cs="Times New Roman"/>
            <w:noProof/>
          </w:rPr>
          <w:t>2</w:t>
        </w:r>
        <w:r w:rsidRPr="00C10B72">
          <w:rPr>
            <w:rFonts w:ascii="Times New Roman" w:hAnsi="Times New Roman" w:cs="Times New Roman"/>
          </w:rPr>
          <w:fldChar w:fldCharType="end"/>
        </w:r>
      </w:p>
    </w:sdtContent>
  </w:sdt>
  <w:p w:rsidR="009420DE" w:rsidRDefault="009420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927"/>
    <w:multiLevelType w:val="hybridMultilevel"/>
    <w:tmpl w:val="AA7AA212"/>
    <w:lvl w:ilvl="0" w:tplc="67966B4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8D3DC5"/>
    <w:multiLevelType w:val="hybridMultilevel"/>
    <w:tmpl w:val="9B1E46E2"/>
    <w:lvl w:ilvl="0" w:tplc="CDACE27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385648"/>
    <w:multiLevelType w:val="hybridMultilevel"/>
    <w:tmpl w:val="2CEEF424"/>
    <w:lvl w:ilvl="0" w:tplc="52B089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A557B2"/>
    <w:multiLevelType w:val="hybridMultilevel"/>
    <w:tmpl w:val="2F00A170"/>
    <w:lvl w:ilvl="0" w:tplc="7D546410">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E63D5C"/>
    <w:multiLevelType w:val="hybridMultilevel"/>
    <w:tmpl w:val="B510BA3E"/>
    <w:lvl w:ilvl="0" w:tplc="918AFC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BD347C8"/>
    <w:multiLevelType w:val="hybridMultilevel"/>
    <w:tmpl w:val="2C480D74"/>
    <w:lvl w:ilvl="0" w:tplc="D0A84FC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CEA196C"/>
    <w:multiLevelType w:val="hybridMultilevel"/>
    <w:tmpl w:val="1E6A09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E3F44C9"/>
    <w:multiLevelType w:val="hybridMultilevel"/>
    <w:tmpl w:val="1A86CE72"/>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13124514"/>
    <w:multiLevelType w:val="hybridMultilevel"/>
    <w:tmpl w:val="22127D58"/>
    <w:lvl w:ilvl="0" w:tplc="08A26F1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91091D"/>
    <w:multiLevelType w:val="hybridMultilevel"/>
    <w:tmpl w:val="89B08F4C"/>
    <w:lvl w:ilvl="0" w:tplc="FD36B092">
      <w:start w:val="1"/>
      <w:numFmt w:val="upperRoman"/>
      <w:lvlText w:val="%1."/>
      <w:lvlJc w:val="righ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9F807CC"/>
    <w:multiLevelType w:val="hybridMultilevel"/>
    <w:tmpl w:val="269A6E08"/>
    <w:lvl w:ilvl="0" w:tplc="EEA4A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0D24DEF"/>
    <w:multiLevelType w:val="hybridMultilevel"/>
    <w:tmpl w:val="373C5AEA"/>
    <w:lvl w:ilvl="0" w:tplc="FD36B092">
      <w:start w:val="1"/>
      <w:numFmt w:val="upperRoman"/>
      <w:lvlText w:val="%1."/>
      <w:lvlJc w:val="righ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0C0759"/>
    <w:multiLevelType w:val="hybridMultilevel"/>
    <w:tmpl w:val="D8327A8C"/>
    <w:lvl w:ilvl="0" w:tplc="7366B08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82B2638"/>
    <w:multiLevelType w:val="hybridMultilevel"/>
    <w:tmpl w:val="B37C5088"/>
    <w:lvl w:ilvl="0" w:tplc="FA505F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8BE40DF"/>
    <w:multiLevelType w:val="hybridMultilevel"/>
    <w:tmpl w:val="1332E22E"/>
    <w:lvl w:ilvl="0" w:tplc="EC1815B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A373E4F"/>
    <w:multiLevelType w:val="hybridMultilevel"/>
    <w:tmpl w:val="2B7CA60A"/>
    <w:lvl w:ilvl="0" w:tplc="672CA42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5F7215"/>
    <w:multiLevelType w:val="hybridMultilevel"/>
    <w:tmpl w:val="C408FFB4"/>
    <w:lvl w:ilvl="0" w:tplc="961424A0">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2D32064F"/>
    <w:multiLevelType w:val="hybridMultilevel"/>
    <w:tmpl w:val="8B4676A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5FB1FAE"/>
    <w:multiLevelType w:val="hybridMultilevel"/>
    <w:tmpl w:val="33C8DA0C"/>
    <w:lvl w:ilvl="0" w:tplc="7FAC7D9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92A32DB"/>
    <w:multiLevelType w:val="hybridMultilevel"/>
    <w:tmpl w:val="9CE6AACC"/>
    <w:lvl w:ilvl="0" w:tplc="FD36B092">
      <w:start w:val="1"/>
      <w:numFmt w:val="upperRoman"/>
      <w:lvlText w:val="%1."/>
      <w:lvlJc w:val="righ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BFD08D9"/>
    <w:multiLevelType w:val="hybridMultilevel"/>
    <w:tmpl w:val="6BFAE8F4"/>
    <w:lvl w:ilvl="0" w:tplc="BDCCC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E30D06"/>
    <w:multiLevelType w:val="hybridMultilevel"/>
    <w:tmpl w:val="B7443B5C"/>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
    <w:nsid w:val="52D32B6C"/>
    <w:multiLevelType w:val="hybridMultilevel"/>
    <w:tmpl w:val="79900572"/>
    <w:lvl w:ilvl="0" w:tplc="AB52E6A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3070CB6"/>
    <w:multiLevelType w:val="hybridMultilevel"/>
    <w:tmpl w:val="0798AA8A"/>
    <w:lvl w:ilvl="0" w:tplc="FC421E6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445F27"/>
    <w:multiLevelType w:val="hybridMultilevel"/>
    <w:tmpl w:val="63C4EABA"/>
    <w:lvl w:ilvl="0" w:tplc="4D4E3BC0">
      <w:start w:val="1"/>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5">
    <w:nsid w:val="5B687C8F"/>
    <w:multiLevelType w:val="hybridMultilevel"/>
    <w:tmpl w:val="00DE8254"/>
    <w:lvl w:ilvl="0" w:tplc="499666C2">
      <w:start w:val="1"/>
      <w:numFmt w:val="decimal"/>
      <w:lvlText w:val="%1."/>
      <w:lvlJc w:val="left"/>
      <w:pPr>
        <w:ind w:left="1467" w:hanging="360"/>
      </w:pPr>
      <w:rPr>
        <w:rFonts w:ascii="Times New Roman" w:hAnsi="Times New Roman" w:cs="Times New Roman" w:hint="default"/>
        <w:sz w:val="28"/>
        <w:szCs w:val="28"/>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26">
    <w:nsid w:val="5D7F2B9D"/>
    <w:multiLevelType w:val="hybridMultilevel"/>
    <w:tmpl w:val="ACD87E7E"/>
    <w:lvl w:ilvl="0" w:tplc="F760B6AA">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3712C96"/>
    <w:multiLevelType w:val="hybridMultilevel"/>
    <w:tmpl w:val="06DECD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64F3C0E"/>
    <w:multiLevelType w:val="hybridMultilevel"/>
    <w:tmpl w:val="54F0D42C"/>
    <w:lvl w:ilvl="0" w:tplc="2FA06364">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AC0106F"/>
    <w:multiLevelType w:val="hybridMultilevel"/>
    <w:tmpl w:val="D326D65A"/>
    <w:lvl w:ilvl="0" w:tplc="C1043F7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2B6423"/>
    <w:multiLevelType w:val="hybridMultilevel"/>
    <w:tmpl w:val="0A8AD21C"/>
    <w:lvl w:ilvl="0" w:tplc="2ABA8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FC94636"/>
    <w:multiLevelType w:val="hybridMultilevel"/>
    <w:tmpl w:val="03F66CC4"/>
    <w:lvl w:ilvl="0" w:tplc="66483678">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2">
    <w:nsid w:val="77EB52E7"/>
    <w:multiLevelType w:val="hybridMultilevel"/>
    <w:tmpl w:val="1CC28EB8"/>
    <w:lvl w:ilvl="0" w:tplc="9A48326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0704D9"/>
    <w:multiLevelType w:val="hybridMultilevel"/>
    <w:tmpl w:val="66DC96CA"/>
    <w:lvl w:ilvl="0" w:tplc="04190013">
      <w:start w:val="1"/>
      <w:numFmt w:val="upperRoman"/>
      <w:lvlText w:val="%1."/>
      <w:lvlJc w:val="right"/>
      <w:pPr>
        <w:ind w:left="2574" w:hanging="360"/>
      </w:p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34">
    <w:nsid w:val="7B5123E4"/>
    <w:multiLevelType w:val="hybridMultilevel"/>
    <w:tmpl w:val="46CA3CC4"/>
    <w:lvl w:ilvl="0" w:tplc="965CE1F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800C95"/>
    <w:multiLevelType w:val="hybridMultilevel"/>
    <w:tmpl w:val="C1FA27DC"/>
    <w:lvl w:ilvl="0" w:tplc="EEA4A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num>
  <w:num w:numId="2">
    <w:abstractNumId w:val="28"/>
  </w:num>
  <w:num w:numId="3">
    <w:abstractNumId w:val="9"/>
  </w:num>
  <w:num w:numId="4">
    <w:abstractNumId w:val="11"/>
  </w:num>
  <w:num w:numId="5">
    <w:abstractNumId w:val="33"/>
  </w:num>
  <w:num w:numId="6">
    <w:abstractNumId w:val="29"/>
  </w:num>
  <w:num w:numId="7">
    <w:abstractNumId w:val="19"/>
  </w:num>
  <w:num w:numId="8">
    <w:abstractNumId w:val="15"/>
  </w:num>
  <w:num w:numId="9">
    <w:abstractNumId w:val="3"/>
  </w:num>
  <w:num w:numId="10">
    <w:abstractNumId w:val="12"/>
  </w:num>
  <w:num w:numId="11">
    <w:abstractNumId w:val="14"/>
  </w:num>
  <w:num w:numId="12">
    <w:abstractNumId w:val="26"/>
  </w:num>
  <w:num w:numId="13">
    <w:abstractNumId w:val="17"/>
  </w:num>
  <w:num w:numId="14">
    <w:abstractNumId w:val="27"/>
  </w:num>
  <w:num w:numId="15">
    <w:abstractNumId w:val="24"/>
  </w:num>
  <w:num w:numId="16">
    <w:abstractNumId w:val="16"/>
  </w:num>
  <w:num w:numId="17">
    <w:abstractNumId w:val="34"/>
  </w:num>
  <w:num w:numId="18">
    <w:abstractNumId w:val="7"/>
  </w:num>
  <w:num w:numId="19">
    <w:abstractNumId w:val="35"/>
  </w:num>
  <w:num w:numId="20">
    <w:abstractNumId w:val="21"/>
  </w:num>
  <w:num w:numId="21">
    <w:abstractNumId w:val="10"/>
  </w:num>
  <w:num w:numId="22">
    <w:abstractNumId w:val="2"/>
  </w:num>
  <w:num w:numId="23">
    <w:abstractNumId w:val="6"/>
  </w:num>
  <w:num w:numId="24">
    <w:abstractNumId w:val="20"/>
  </w:num>
  <w:num w:numId="25">
    <w:abstractNumId w:val="22"/>
  </w:num>
  <w:num w:numId="26">
    <w:abstractNumId w:val="13"/>
  </w:num>
  <w:num w:numId="27">
    <w:abstractNumId w:val="25"/>
  </w:num>
  <w:num w:numId="28">
    <w:abstractNumId w:val="8"/>
  </w:num>
  <w:num w:numId="29">
    <w:abstractNumId w:val="5"/>
  </w:num>
  <w:num w:numId="30">
    <w:abstractNumId w:val="31"/>
  </w:num>
  <w:num w:numId="31">
    <w:abstractNumId w:val="0"/>
  </w:num>
  <w:num w:numId="32">
    <w:abstractNumId w:val="1"/>
  </w:num>
  <w:num w:numId="33">
    <w:abstractNumId w:val="32"/>
  </w:num>
  <w:num w:numId="34">
    <w:abstractNumId w:val="18"/>
  </w:num>
  <w:num w:numId="35">
    <w:abstractNumId w:val="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13"/>
    <w:rsid w:val="00005734"/>
    <w:rsid w:val="00007EE2"/>
    <w:rsid w:val="0001202A"/>
    <w:rsid w:val="00014A13"/>
    <w:rsid w:val="00035D9E"/>
    <w:rsid w:val="000503EF"/>
    <w:rsid w:val="000813BE"/>
    <w:rsid w:val="00086A5B"/>
    <w:rsid w:val="00091A5F"/>
    <w:rsid w:val="00095804"/>
    <w:rsid w:val="000E26B6"/>
    <w:rsid w:val="000F3BC1"/>
    <w:rsid w:val="000F7C70"/>
    <w:rsid w:val="00111FA7"/>
    <w:rsid w:val="00117694"/>
    <w:rsid w:val="0012148B"/>
    <w:rsid w:val="00126947"/>
    <w:rsid w:val="00134B68"/>
    <w:rsid w:val="001400AF"/>
    <w:rsid w:val="00147D71"/>
    <w:rsid w:val="001501D2"/>
    <w:rsid w:val="00156C24"/>
    <w:rsid w:val="00174033"/>
    <w:rsid w:val="00174200"/>
    <w:rsid w:val="00183394"/>
    <w:rsid w:val="00184189"/>
    <w:rsid w:val="00191FC8"/>
    <w:rsid w:val="001943C9"/>
    <w:rsid w:val="00196FC0"/>
    <w:rsid w:val="001978D8"/>
    <w:rsid w:val="001A4836"/>
    <w:rsid w:val="001B244B"/>
    <w:rsid w:val="001B2800"/>
    <w:rsid w:val="001B43DD"/>
    <w:rsid w:val="001B51D8"/>
    <w:rsid w:val="001D40F7"/>
    <w:rsid w:val="001D415F"/>
    <w:rsid w:val="001D519B"/>
    <w:rsid w:val="001F1018"/>
    <w:rsid w:val="001F2164"/>
    <w:rsid w:val="0020319C"/>
    <w:rsid w:val="002037F9"/>
    <w:rsid w:val="00223C84"/>
    <w:rsid w:val="00240E09"/>
    <w:rsid w:val="002417BE"/>
    <w:rsid w:val="00246F84"/>
    <w:rsid w:val="0025054E"/>
    <w:rsid w:val="00261872"/>
    <w:rsid w:val="002618BD"/>
    <w:rsid w:val="00264E21"/>
    <w:rsid w:val="00265703"/>
    <w:rsid w:val="00270005"/>
    <w:rsid w:val="0028181F"/>
    <w:rsid w:val="002A3BC1"/>
    <w:rsid w:val="002A504D"/>
    <w:rsid w:val="002A5BDE"/>
    <w:rsid w:val="002C29F9"/>
    <w:rsid w:val="002C3B2C"/>
    <w:rsid w:val="002E1309"/>
    <w:rsid w:val="002F34A7"/>
    <w:rsid w:val="0031495F"/>
    <w:rsid w:val="003279ED"/>
    <w:rsid w:val="00346909"/>
    <w:rsid w:val="0035539B"/>
    <w:rsid w:val="003557C0"/>
    <w:rsid w:val="003658A4"/>
    <w:rsid w:val="00383D02"/>
    <w:rsid w:val="00387FFA"/>
    <w:rsid w:val="00391A5C"/>
    <w:rsid w:val="00393B09"/>
    <w:rsid w:val="00396FD6"/>
    <w:rsid w:val="003B0750"/>
    <w:rsid w:val="003C2025"/>
    <w:rsid w:val="003C3739"/>
    <w:rsid w:val="003C4153"/>
    <w:rsid w:val="003E5EC4"/>
    <w:rsid w:val="003F4D87"/>
    <w:rsid w:val="00411C40"/>
    <w:rsid w:val="00416823"/>
    <w:rsid w:val="00421C5E"/>
    <w:rsid w:val="00441A56"/>
    <w:rsid w:val="00442682"/>
    <w:rsid w:val="00444B3F"/>
    <w:rsid w:val="00447744"/>
    <w:rsid w:val="00456AF7"/>
    <w:rsid w:val="004662F5"/>
    <w:rsid w:val="0047171B"/>
    <w:rsid w:val="004721A5"/>
    <w:rsid w:val="00474762"/>
    <w:rsid w:val="00492352"/>
    <w:rsid w:val="004A3D09"/>
    <w:rsid w:val="004B2439"/>
    <w:rsid w:val="004B5EFA"/>
    <w:rsid w:val="004E733E"/>
    <w:rsid w:val="004F0033"/>
    <w:rsid w:val="004F5F1E"/>
    <w:rsid w:val="00502519"/>
    <w:rsid w:val="00502989"/>
    <w:rsid w:val="00514A5F"/>
    <w:rsid w:val="00516F6B"/>
    <w:rsid w:val="00530113"/>
    <w:rsid w:val="005431AE"/>
    <w:rsid w:val="00560449"/>
    <w:rsid w:val="00576A84"/>
    <w:rsid w:val="005B5816"/>
    <w:rsid w:val="005B618A"/>
    <w:rsid w:val="005E2131"/>
    <w:rsid w:val="0060596E"/>
    <w:rsid w:val="00615E4B"/>
    <w:rsid w:val="006413FE"/>
    <w:rsid w:val="00654536"/>
    <w:rsid w:val="00656A7E"/>
    <w:rsid w:val="00665B37"/>
    <w:rsid w:val="0067501F"/>
    <w:rsid w:val="006802A4"/>
    <w:rsid w:val="006836A4"/>
    <w:rsid w:val="00683735"/>
    <w:rsid w:val="00692F72"/>
    <w:rsid w:val="00697F08"/>
    <w:rsid w:val="006A207C"/>
    <w:rsid w:val="006A4ACB"/>
    <w:rsid w:val="006C0B60"/>
    <w:rsid w:val="006D4FD0"/>
    <w:rsid w:val="006D6B3B"/>
    <w:rsid w:val="006E37B1"/>
    <w:rsid w:val="006E3FBA"/>
    <w:rsid w:val="0070620F"/>
    <w:rsid w:val="00711A39"/>
    <w:rsid w:val="00711B83"/>
    <w:rsid w:val="00715267"/>
    <w:rsid w:val="007255FA"/>
    <w:rsid w:val="007260BC"/>
    <w:rsid w:val="007375ED"/>
    <w:rsid w:val="007521AE"/>
    <w:rsid w:val="00764965"/>
    <w:rsid w:val="00771CBB"/>
    <w:rsid w:val="00775C9C"/>
    <w:rsid w:val="00776819"/>
    <w:rsid w:val="00776BFC"/>
    <w:rsid w:val="0078489B"/>
    <w:rsid w:val="007A4C12"/>
    <w:rsid w:val="007A708A"/>
    <w:rsid w:val="007D2D6C"/>
    <w:rsid w:val="007D722B"/>
    <w:rsid w:val="007E4239"/>
    <w:rsid w:val="007F01FD"/>
    <w:rsid w:val="007F0FFE"/>
    <w:rsid w:val="007F7973"/>
    <w:rsid w:val="00801F82"/>
    <w:rsid w:val="00821867"/>
    <w:rsid w:val="00822047"/>
    <w:rsid w:val="00823C70"/>
    <w:rsid w:val="008364E0"/>
    <w:rsid w:val="0084151A"/>
    <w:rsid w:val="00843CC6"/>
    <w:rsid w:val="00860BF8"/>
    <w:rsid w:val="0088340B"/>
    <w:rsid w:val="00890CE0"/>
    <w:rsid w:val="00890E28"/>
    <w:rsid w:val="00892D6C"/>
    <w:rsid w:val="008B5CEA"/>
    <w:rsid w:val="008E19DE"/>
    <w:rsid w:val="008E1EE4"/>
    <w:rsid w:val="008F4F70"/>
    <w:rsid w:val="00904E44"/>
    <w:rsid w:val="00920693"/>
    <w:rsid w:val="009225AC"/>
    <w:rsid w:val="00922F1F"/>
    <w:rsid w:val="009307E7"/>
    <w:rsid w:val="009408DB"/>
    <w:rsid w:val="009420DE"/>
    <w:rsid w:val="00942D87"/>
    <w:rsid w:val="0094317B"/>
    <w:rsid w:val="009759CC"/>
    <w:rsid w:val="009772CF"/>
    <w:rsid w:val="00977A12"/>
    <w:rsid w:val="00981553"/>
    <w:rsid w:val="009837BF"/>
    <w:rsid w:val="00995DF7"/>
    <w:rsid w:val="009A297D"/>
    <w:rsid w:val="009B3FD5"/>
    <w:rsid w:val="009D1625"/>
    <w:rsid w:val="009D2708"/>
    <w:rsid w:val="009E21E1"/>
    <w:rsid w:val="009E74A9"/>
    <w:rsid w:val="009E7734"/>
    <w:rsid w:val="009F2A7B"/>
    <w:rsid w:val="00A05428"/>
    <w:rsid w:val="00A06750"/>
    <w:rsid w:val="00A101E8"/>
    <w:rsid w:val="00A26353"/>
    <w:rsid w:val="00A35836"/>
    <w:rsid w:val="00A83678"/>
    <w:rsid w:val="00A903B8"/>
    <w:rsid w:val="00A90667"/>
    <w:rsid w:val="00A93B66"/>
    <w:rsid w:val="00AA16A3"/>
    <w:rsid w:val="00AA3D13"/>
    <w:rsid w:val="00AC1265"/>
    <w:rsid w:val="00AE486D"/>
    <w:rsid w:val="00AF7A04"/>
    <w:rsid w:val="00B015CE"/>
    <w:rsid w:val="00B03354"/>
    <w:rsid w:val="00B16253"/>
    <w:rsid w:val="00B258EE"/>
    <w:rsid w:val="00B31BF4"/>
    <w:rsid w:val="00B567DE"/>
    <w:rsid w:val="00B604E4"/>
    <w:rsid w:val="00B97B8F"/>
    <w:rsid w:val="00BA12A3"/>
    <w:rsid w:val="00BB03C5"/>
    <w:rsid w:val="00BD00C3"/>
    <w:rsid w:val="00BD405B"/>
    <w:rsid w:val="00BE4B17"/>
    <w:rsid w:val="00BE4C32"/>
    <w:rsid w:val="00BF065C"/>
    <w:rsid w:val="00C10B72"/>
    <w:rsid w:val="00C14111"/>
    <w:rsid w:val="00C167D6"/>
    <w:rsid w:val="00C20530"/>
    <w:rsid w:val="00C24A02"/>
    <w:rsid w:val="00C348E4"/>
    <w:rsid w:val="00C43C19"/>
    <w:rsid w:val="00C4679F"/>
    <w:rsid w:val="00C53DF9"/>
    <w:rsid w:val="00C74A0E"/>
    <w:rsid w:val="00C84EEA"/>
    <w:rsid w:val="00C8775B"/>
    <w:rsid w:val="00C93E19"/>
    <w:rsid w:val="00CA1E9B"/>
    <w:rsid w:val="00CC3FCA"/>
    <w:rsid w:val="00CD41AE"/>
    <w:rsid w:val="00CE4856"/>
    <w:rsid w:val="00D24C76"/>
    <w:rsid w:val="00D627CB"/>
    <w:rsid w:val="00D673CB"/>
    <w:rsid w:val="00D9356F"/>
    <w:rsid w:val="00DB4240"/>
    <w:rsid w:val="00DC7B6D"/>
    <w:rsid w:val="00DC7C3A"/>
    <w:rsid w:val="00DD1F6B"/>
    <w:rsid w:val="00DE486A"/>
    <w:rsid w:val="00DE7760"/>
    <w:rsid w:val="00DF5B20"/>
    <w:rsid w:val="00E13C43"/>
    <w:rsid w:val="00E13C96"/>
    <w:rsid w:val="00E267AB"/>
    <w:rsid w:val="00E35686"/>
    <w:rsid w:val="00E42C56"/>
    <w:rsid w:val="00E44DD3"/>
    <w:rsid w:val="00E62C3F"/>
    <w:rsid w:val="00E768E5"/>
    <w:rsid w:val="00E83E99"/>
    <w:rsid w:val="00E966AF"/>
    <w:rsid w:val="00E97E09"/>
    <w:rsid w:val="00EB4E12"/>
    <w:rsid w:val="00ED58EB"/>
    <w:rsid w:val="00F15831"/>
    <w:rsid w:val="00F34881"/>
    <w:rsid w:val="00F41036"/>
    <w:rsid w:val="00F46309"/>
    <w:rsid w:val="00F502E2"/>
    <w:rsid w:val="00F50E6A"/>
    <w:rsid w:val="00F73C34"/>
    <w:rsid w:val="00F817C8"/>
    <w:rsid w:val="00F92145"/>
    <w:rsid w:val="00F96A3F"/>
    <w:rsid w:val="00FA1C5F"/>
    <w:rsid w:val="00FB32CF"/>
    <w:rsid w:val="00FB55CB"/>
    <w:rsid w:val="00FB712C"/>
    <w:rsid w:val="00FC393A"/>
    <w:rsid w:val="00FC3D30"/>
    <w:rsid w:val="00FF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9F"/>
    <w:pPr>
      <w:ind w:left="720"/>
      <w:contextualSpacing/>
    </w:pPr>
  </w:style>
  <w:style w:type="paragraph" w:styleId="a4">
    <w:name w:val="Balloon Text"/>
    <w:basedOn w:val="a"/>
    <w:link w:val="a5"/>
    <w:uiPriority w:val="99"/>
    <w:semiHidden/>
    <w:unhideWhenUsed/>
    <w:rsid w:val="00AA1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6A3"/>
    <w:rPr>
      <w:rFonts w:ascii="Tahoma" w:hAnsi="Tahoma" w:cs="Tahoma"/>
      <w:sz w:val="16"/>
      <w:szCs w:val="16"/>
    </w:rPr>
  </w:style>
  <w:style w:type="paragraph" w:styleId="a6">
    <w:name w:val="header"/>
    <w:basedOn w:val="a"/>
    <w:link w:val="a7"/>
    <w:uiPriority w:val="99"/>
    <w:unhideWhenUsed/>
    <w:rsid w:val="009420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0DE"/>
  </w:style>
  <w:style w:type="paragraph" w:styleId="a8">
    <w:name w:val="footer"/>
    <w:basedOn w:val="a"/>
    <w:link w:val="a9"/>
    <w:uiPriority w:val="99"/>
    <w:unhideWhenUsed/>
    <w:rsid w:val="009420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0DE"/>
  </w:style>
  <w:style w:type="character" w:styleId="aa">
    <w:name w:val="Hyperlink"/>
    <w:basedOn w:val="a0"/>
    <w:uiPriority w:val="99"/>
    <w:unhideWhenUsed/>
    <w:rsid w:val="006C0B60"/>
    <w:rPr>
      <w:color w:val="0000FF" w:themeColor="hyperlink"/>
      <w:u w:val="single"/>
    </w:rPr>
  </w:style>
  <w:style w:type="paragraph" w:customStyle="1" w:styleId="ConsPlusNormal">
    <w:name w:val="ConsPlusNormal"/>
    <w:rsid w:val="00E44DD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9F"/>
    <w:pPr>
      <w:ind w:left="720"/>
      <w:contextualSpacing/>
    </w:pPr>
  </w:style>
  <w:style w:type="paragraph" w:styleId="a4">
    <w:name w:val="Balloon Text"/>
    <w:basedOn w:val="a"/>
    <w:link w:val="a5"/>
    <w:uiPriority w:val="99"/>
    <w:semiHidden/>
    <w:unhideWhenUsed/>
    <w:rsid w:val="00AA1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6A3"/>
    <w:rPr>
      <w:rFonts w:ascii="Tahoma" w:hAnsi="Tahoma" w:cs="Tahoma"/>
      <w:sz w:val="16"/>
      <w:szCs w:val="16"/>
    </w:rPr>
  </w:style>
  <w:style w:type="paragraph" w:styleId="a6">
    <w:name w:val="header"/>
    <w:basedOn w:val="a"/>
    <w:link w:val="a7"/>
    <w:uiPriority w:val="99"/>
    <w:unhideWhenUsed/>
    <w:rsid w:val="009420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0DE"/>
  </w:style>
  <w:style w:type="paragraph" w:styleId="a8">
    <w:name w:val="footer"/>
    <w:basedOn w:val="a"/>
    <w:link w:val="a9"/>
    <w:uiPriority w:val="99"/>
    <w:unhideWhenUsed/>
    <w:rsid w:val="009420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0DE"/>
  </w:style>
  <w:style w:type="character" w:styleId="aa">
    <w:name w:val="Hyperlink"/>
    <w:basedOn w:val="a0"/>
    <w:uiPriority w:val="99"/>
    <w:unhideWhenUsed/>
    <w:rsid w:val="006C0B60"/>
    <w:rPr>
      <w:color w:val="0000FF" w:themeColor="hyperlink"/>
      <w:u w:val="single"/>
    </w:rPr>
  </w:style>
  <w:style w:type="paragraph" w:customStyle="1" w:styleId="ConsPlusNormal">
    <w:name w:val="ConsPlusNormal"/>
    <w:rsid w:val="00E44D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84ACB63BCC8B83A022CCF23E5C0C1D4B0012B16DCE52BE458DB193B844A7E3F35BFF5F995CAFD7741089154A47FF13D7qEz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9BE0ADA9C4E8D59B9B03C5C10144D6918964C465E1E3BCA172BC15C46D8B4CABAC8AC1ADE75938C59C2B3A60FF38CC8BAvBy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721AC5F443C8E58FCB64ECC8B6B5E7E9AE8C9661C0470D3355C85598C358FAC65800EC7DD81C8649875F24F2F39214868ACxB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24DB399FBF97828980A1A73CA034C3DBE269D98DB1CF6C63E32DC6A6FA5B9F135887E1A31B31B0C54DA74C6C637TDG" TargetMode="External"/><Relationship Id="rId4" Type="http://schemas.microsoft.com/office/2007/relationships/stylesWithEffects" Target="stylesWithEffects.xml"/><Relationship Id="rId9" Type="http://schemas.openxmlformats.org/officeDocument/2006/relationships/hyperlink" Target="consultantplus://offline/ref=AEC7B14051BB8C86E13AD319141562C828AD16EBADA863944BB64B83C3FD618FADA9BF1A1CBE09EF3E5D8385F2V0W5F" TargetMode="External"/><Relationship Id="rId14" Type="http://schemas.openxmlformats.org/officeDocument/2006/relationships/hyperlink" Target="consultantplus://offline/ref=01AEBB48F6208B692E3F429477B5A990899E2ABE48717280199301606E570F2A1BC609D6FFE04F6F78A99E7D8A0CFE9F6D6C0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111A-F030-4151-9939-8AC8DE1E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Каверина Ульяна Сергеевна</dc:creator>
  <cp:lastModifiedBy>Admin</cp:lastModifiedBy>
  <cp:revision>2</cp:revision>
  <cp:lastPrinted>2019-01-30T09:26:00Z</cp:lastPrinted>
  <dcterms:created xsi:type="dcterms:W3CDTF">2020-06-08T10:54:00Z</dcterms:created>
  <dcterms:modified xsi:type="dcterms:W3CDTF">2020-06-08T10:54:00Z</dcterms:modified>
</cp:coreProperties>
</file>