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0A" w:rsidRPr="00993E0A" w:rsidRDefault="00993E0A" w:rsidP="00144D2A">
      <w:pPr>
        <w:spacing w:after="0" w:line="240" w:lineRule="auto"/>
        <w:contextualSpacing/>
        <w:jc w:val="center"/>
        <w:rPr>
          <w:rFonts w:ascii="Times New Roman" w:hAnsi="Times New Roman" w:cs="Times New Roman"/>
          <w:b/>
          <w:sz w:val="28"/>
          <w:szCs w:val="28"/>
        </w:rPr>
      </w:pPr>
      <w:bookmarkStart w:id="0" w:name="_GoBack"/>
      <w:bookmarkEnd w:id="0"/>
      <w:r w:rsidRPr="00993E0A">
        <w:rPr>
          <w:rFonts w:ascii="Times New Roman" w:hAnsi="Times New Roman" w:cs="Times New Roman"/>
          <w:b/>
          <w:sz w:val="28"/>
          <w:szCs w:val="28"/>
        </w:rPr>
        <w:t xml:space="preserve">Обзор изменений законодательства Российской Федерации, </w:t>
      </w:r>
    </w:p>
    <w:p w:rsidR="00993E0A" w:rsidRPr="00993E0A" w:rsidRDefault="00993E0A" w:rsidP="00144D2A">
      <w:pPr>
        <w:spacing w:after="0" w:line="240" w:lineRule="auto"/>
        <w:contextualSpacing/>
        <w:jc w:val="center"/>
        <w:rPr>
          <w:rFonts w:ascii="Times New Roman" w:hAnsi="Times New Roman" w:cs="Times New Roman"/>
          <w:b/>
          <w:sz w:val="28"/>
          <w:szCs w:val="28"/>
        </w:rPr>
      </w:pPr>
      <w:r w:rsidRPr="00993E0A">
        <w:rPr>
          <w:rFonts w:ascii="Times New Roman" w:hAnsi="Times New Roman" w:cs="Times New Roman"/>
          <w:b/>
          <w:sz w:val="28"/>
          <w:szCs w:val="28"/>
        </w:rPr>
        <w:t>Республики Коми по вопросам, касающимся полномочий</w:t>
      </w:r>
    </w:p>
    <w:p w:rsidR="00993E0A" w:rsidRPr="00993E0A" w:rsidRDefault="00993E0A" w:rsidP="00144D2A">
      <w:pPr>
        <w:spacing w:after="0" w:line="240" w:lineRule="auto"/>
        <w:contextualSpacing/>
        <w:jc w:val="center"/>
        <w:rPr>
          <w:rFonts w:ascii="Times New Roman" w:hAnsi="Times New Roman" w:cs="Times New Roman"/>
          <w:b/>
          <w:sz w:val="28"/>
          <w:szCs w:val="28"/>
        </w:rPr>
      </w:pPr>
      <w:r w:rsidRPr="00993E0A">
        <w:rPr>
          <w:rFonts w:ascii="Times New Roman" w:hAnsi="Times New Roman" w:cs="Times New Roman"/>
          <w:b/>
          <w:sz w:val="28"/>
          <w:szCs w:val="28"/>
        </w:rPr>
        <w:t>органов местного самоуправления</w:t>
      </w:r>
    </w:p>
    <w:p w:rsidR="00993E0A" w:rsidRPr="00993E0A" w:rsidRDefault="00993E0A" w:rsidP="00144D2A">
      <w:pPr>
        <w:spacing w:after="0" w:line="240" w:lineRule="auto"/>
        <w:contextualSpacing/>
        <w:jc w:val="center"/>
        <w:rPr>
          <w:rFonts w:ascii="Times New Roman" w:hAnsi="Times New Roman" w:cs="Times New Roman"/>
          <w:b/>
          <w:sz w:val="28"/>
          <w:szCs w:val="28"/>
        </w:rPr>
      </w:pPr>
      <w:r w:rsidRPr="00993E0A">
        <w:rPr>
          <w:rFonts w:ascii="Times New Roman" w:hAnsi="Times New Roman" w:cs="Times New Roman"/>
          <w:b/>
          <w:sz w:val="28"/>
          <w:szCs w:val="28"/>
        </w:rPr>
        <w:t xml:space="preserve">(за </w:t>
      </w:r>
      <w:r w:rsidR="00C0025E">
        <w:rPr>
          <w:rFonts w:ascii="Times New Roman" w:hAnsi="Times New Roman" w:cs="Times New Roman"/>
          <w:b/>
          <w:sz w:val="28"/>
          <w:szCs w:val="28"/>
        </w:rPr>
        <w:t>ноябрь</w:t>
      </w:r>
      <w:r w:rsidRPr="00993E0A">
        <w:rPr>
          <w:rFonts w:ascii="Times New Roman" w:hAnsi="Times New Roman" w:cs="Times New Roman"/>
          <w:b/>
          <w:sz w:val="28"/>
          <w:szCs w:val="28"/>
        </w:rPr>
        <w:t xml:space="preserve"> 2022 года)</w:t>
      </w:r>
    </w:p>
    <w:p w:rsidR="00993E0A" w:rsidRPr="00993E0A" w:rsidRDefault="00993E0A" w:rsidP="00144D2A">
      <w:pPr>
        <w:spacing w:after="0" w:line="240" w:lineRule="auto"/>
        <w:contextualSpacing/>
        <w:jc w:val="center"/>
        <w:rPr>
          <w:rFonts w:ascii="Times New Roman" w:hAnsi="Times New Roman" w:cs="Times New Roman"/>
          <w:sz w:val="28"/>
          <w:szCs w:val="28"/>
        </w:rPr>
      </w:pPr>
    </w:p>
    <w:p w:rsidR="00993E0A" w:rsidRPr="00825665" w:rsidRDefault="00993E0A" w:rsidP="00825665">
      <w:pPr>
        <w:autoSpaceDE w:val="0"/>
        <w:autoSpaceDN w:val="0"/>
        <w:adjustRightInd w:val="0"/>
        <w:spacing w:after="0" w:line="240" w:lineRule="auto"/>
        <w:contextualSpacing/>
        <w:jc w:val="center"/>
        <w:rPr>
          <w:rFonts w:ascii="Times New Roman" w:hAnsi="Times New Roman" w:cs="Times New Roman"/>
          <w:b/>
          <w:i/>
          <w:sz w:val="28"/>
          <w:szCs w:val="28"/>
        </w:rPr>
      </w:pPr>
      <w:r w:rsidRPr="00825665">
        <w:rPr>
          <w:rFonts w:ascii="Times New Roman" w:hAnsi="Times New Roman" w:cs="Times New Roman"/>
          <w:b/>
          <w:i/>
          <w:sz w:val="28"/>
          <w:szCs w:val="28"/>
        </w:rPr>
        <w:t>Изменения, внесенные в федеральные нормативные правовые акты</w:t>
      </w:r>
    </w:p>
    <w:p w:rsidR="00993E0A" w:rsidRPr="00825665" w:rsidRDefault="00993E0A" w:rsidP="00825665">
      <w:pPr>
        <w:spacing w:after="0" w:line="240" w:lineRule="auto"/>
        <w:ind w:firstLine="709"/>
        <w:contextualSpacing/>
        <w:jc w:val="both"/>
        <w:rPr>
          <w:rFonts w:ascii="Times New Roman" w:hAnsi="Times New Roman" w:cs="Times New Roman"/>
          <w:sz w:val="28"/>
          <w:szCs w:val="28"/>
        </w:rPr>
      </w:pPr>
    </w:p>
    <w:p w:rsidR="002D06C2" w:rsidRPr="00825665" w:rsidRDefault="002D06C2" w:rsidP="00825665">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rPr>
      </w:pPr>
      <w:r w:rsidRPr="00825665">
        <w:rPr>
          <w:rFonts w:ascii="Times New Roman" w:hAnsi="Times New Roman" w:cs="Times New Roman"/>
          <w:b/>
          <w:bCs/>
          <w:sz w:val="28"/>
          <w:szCs w:val="28"/>
        </w:rPr>
        <w:t>Федеральный закон от 04.11.2022 № 434-ФЗ «О внесении изменений в Трудовой кодекс Российской Федерации».</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Расширяется перечень оснований для прекращения трудового договора по обстоятельствам, не зависящим от воли сторон</w:t>
      </w:r>
      <w:r w:rsidR="00391CFC">
        <w:rPr>
          <w:rFonts w:ascii="Times New Roman" w:hAnsi="Times New Roman" w:cs="Times New Roman"/>
          <w:bCs/>
          <w:sz w:val="28"/>
          <w:szCs w:val="28"/>
        </w:rPr>
        <w:t>.</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К таким обстоятельствам отнесен призыв работодателя - физического лица или работодателя, являющегося единственным учредителем (участником) юридического лица, на военную службу по мобилизации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Действие указанного положения распространяется на правоотношения, возникшие с 21 сентября 2022 года.</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bCs/>
          <w:sz w:val="28"/>
          <w:szCs w:val="28"/>
        </w:rPr>
      </w:pPr>
    </w:p>
    <w:p w:rsidR="002D06C2" w:rsidRPr="00825665" w:rsidRDefault="002D06C2" w:rsidP="00825665">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Федеральный закон от 04.11.2022 № 420-ФЗ «О внесении изменений в отдельные законодательные акты Российской Федерации и о приостановлении действия части 5 статьи 2 Федерального закона «О контрактной системе в сфере закупок товаров, работ, услуг для обеспечения государственных и муниципальных нужд».</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bCs/>
          <w:sz w:val="28"/>
          <w:szCs w:val="28"/>
        </w:rPr>
        <w:t>Уточняются отдельные положения законодательства о контрактной системе в сфере закупок.</w:t>
      </w:r>
      <w:r w:rsidR="00825665">
        <w:rPr>
          <w:rFonts w:ascii="Times New Roman" w:hAnsi="Times New Roman" w:cs="Times New Roman"/>
          <w:sz w:val="28"/>
          <w:szCs w:val="28"/>
        </w:rPr>
        <w:t xml:space="preserve"> </w:t>
      </w:r>
      <w:r w:rsidRPr="00825665">
        <w:rPr>
          <w:rFonts w:ascii="Times New Roman" w:hAnsi="Times New Roman" w:cs="Times New Roman"/>
          <w:sz w:val="28"/>
          <w:szCs w:val="28"/>
        </w:rPr>
        <w:t>Вводится новый случай закупки у единственного поставщика - заключение контракта на оказание услуг по хранению материальных ценностей государственного материального резерва.</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Федеральные органы исполнительной власти, перечень которых утверждается Правительством Российской Федерации, подведомственные им государственные учреждения и государственные унитарные предприятия смогут осуществлять закупки товаров, работ, услуг у единственного поставщика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Кроме того, до 31 декабря 2023 года указанные федеральные органы исполнительной власти, а также Минобороны России и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смогут заключать разовые контракты с единственным поставщиком на сумму до 600 тыс. рублей в течение года на общую сумму более 50 млн рублей.</w:t>
      </w:r>
    </w:p>
    <w:p w:rsidR="002D06C2" w:rsidRPr="00825665" w:rsidRDefault="002D06C2"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lastRenderedPageBreak/>
        <w:t>До 31 декабря 2023 года в отношении ряда контрактов по соглашению сторон допускается изменение существенных условий контракта, заключенного с единственным поставщиком (подрядчиком, исполнителем).</w:t>
      </w:r>
    </w:p>
    <w:p w:rsidR="002D06C2" w:rsidRPr="00825665" w:rsidRDefault="002D06C2"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Предусматривается продление до конца 2023 года действия временных норм в сфере закупок, носящих антисанкционный характер, которые были приняты в начале 2022 года.</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До 31 декабря 2023 года Правительство Российской Федерации вправе:</w:t>
      </w:r>
    </w:p>
    <w:p w:rsidR="002D06C2" w:rsidRPr="00825665" w:rsidRDefault="002D06C2" w:rsidP="00825665">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825665">
        <w:rPr>
          <w:rFonts w:ascii="Times New Roman" w:hAnsi="Times New Roman" w:cs="Times New Roman"/>
          <w:sz w:val="28"/>
          <w:szCs w:val="28"/>
        </w:rPr>
        <w:t>устанавливать дополнительные случаи применения закрытых конкурентных способов определения поставщиков (подрядчиков, исполнителей), при которых приглашение принять участие в определении поставщика (подрядчика, исполнителя) может быть направлено до 31 декабря 2023 года включительно;</w:t>
      </w:r>
    </w:p>
    <w:p w:rsidR="002D06C2" w:rsidRPr="00825665" w:rsidRDefault="002D06C2" w:rsidP="00825665">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825665">
        <w:rPr>
          <w:rFonts w:ascii="Times New Roman" w:hAnsi="Times New Roman" w:cs="Times New Roman"/>
          <w:sz w:val="28"/>
          <w:szCs w:val="28"/>
        </w:rPr>
        <w:t>устанавливать дополнительные случаи, при которых на официальном сайте не размещаются информация и документы.</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До 1 января 2024 года приостановлено действие правил вступления в силу законов о внесении изменений в Закон о контрактной системе.</w:t>
      </w:r>
    </w:p>
    <w:p w:rsidR="002D06C2" w:rsidRPr="00825665" w:rsidRDefault="002D06C2" w:rsidP="00825665">
      <w:pPr>
        <w:pStyle w:val="a3"/>
        <w:tabs>
          <w:tab w:val="left" w:pos="1134"/>
        </w:tabs>
        <w:autoSpaceDE w:val="0"/>
        <w:autoSpaceDN w:val="0"/>
        <w:adjustRightInd w:val="0"/>
        <w:spacing w:after="0" w:line="240" w:lineRule="auto"/>
        <w:ind w:left="709" w:firstLine="709"/>
        <w:jc w:val="both"/>
        <w:rPr>
          <w:rFonts w:ascii="Times New Roman" w:hAnsi="Times New Roman" w:cs="Times New Roman"/>
          <w:sz w:val="28"/>
          <w:szCs w:val="28"/>
        </w:rPr>
      </w:pPr>
    </w:p>
    <w:p w:rsidR="002D06C2" w:rsidRPr="00825665" w:rsidRDefault="002D06C2" w:rsidP="00825665">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Федеральный закон от 04.11.2022 № 411-ФЗ «О внесении изменений в статьи 7.29.2 и 19.6.1 Кодекса Российской Федерации об административных правонарушениях».</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bCs/>
          <w:sz w:val="28"/>
          <w:szCs w:val="28"/>
        </w:rPr>
        <w:t>Уточняется административная ответственность в сфере государственного контроля (надзора) и муниципального контроля.</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Положения статьи 19.6.1 Кодекса Российской Федерации об административных правонарушениях приведены в соответствие с изменениями в законодательстве о государственном и муниципальном контроле:</w:t>
      </w:r>
    </w:p>
    <w:p w:rsidR="002D06C2" w:rsidRPr="00825665" w:rsidRDefault="002D06C2" w:rsidP="00825665">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825665">
        <w:rPr>
          <w:rFonts w:ascii="Times New Roman" w:hAnsi="Times New Roman" w:cs="Times New Roman"/>
          <w:sz w:val="28"/>
          <w:szCs w:val="28"/>
        </w:rPr>
        <w:t>должностные лица госкорпораций и публично-правовых компаний, наделенных полномочиями по осуществлению государственного контроля (надзора), включены в число субъектов ответственности;</w:t>
      </w:r>
    </w:p>
    <w:p w:rsidR="002D06C2" w:rsidRPr="00825665" w:rsidRDefault="002D06C2" w:rsidP="00825665">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825665">
        <w:rPr>
          <w:rFonts w:ascii="Times New Roman" w:hAnsi="Times New Roman" w:cs="Times New Roman"/>
          <w:sz w:val="28"/>
          <w:szCs w:val="28"/>
        </w:rPr>
        <w:t>установлено, что административная ответственность будет наступать в том числе за нарушения в ходе контрольно-надзорных и профилактических мероприятий;</w:t>
      </w:r>
    </w:p>
    <w:p w:rsidR="002D06C2" w:rsidRPr="00825665" w:rsidRDefault="002D06C2" w:rsidP="00825665">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825665">
        <w:rPr>
          <w:rFonts w:ascii="Times New Roman" w:hAnsi="Times New Roman" w:cs="Times New Roman"/>
          <w:sz w:val="28"/>
          <w:szCs w:val="28"/>
        </w:rPr>
        <w:t>предусмотрена ответственность за проведение планового контрольного (надзорного) мероприятия, не включенного в ежегодный план проведения плановых контрольных (надзорных) мероприятий.</w:t>
      </w:r>
    </w:p>
    <w:p w:rsidR="002D06C2" w:rsidRPr="00825665" w:rsidRDefault="002D06C2" w:rsidP="00825665">
      <w:pPr>
        <w:pStyle w:val="a3"/>
        <w:tabs>
          <w:tab w:val="left" w:pos="1134"/>
        </w:tabs>
        <w:autoSpaceDE w:val="0"/>
        <w:autoSpaceDN w:val="0"/>
        <w:adjustRightInd w:val="0"/>
        <w:spacing w:after="0" w:line="240" w:lineRule="auto"/>
        <w:ind w:left="709" w:firstLine="709"/>
        <w:jc w:val="both"/>
        <w:rPr>
          <w:rFonts w:ascii="Times New Roman" w:hAnsi="Times New Roman" w:cs="Times New Roman"/>
          <w:sz w:val="28"/>
          <w:szCs w:val="28"/>
        </w:rPr>
      </w:pPr>
    </w:p>
    <w:p w:rsidR="002D06C2" w:rsidRPr="00825665" w:rsidRDefault="002D06C2" w:rsidP="00825665">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Федеральный закон от 04.11.2022 № 419-ФЗ «О внесении изменений в отдельные законодательные акты Российской Федерации».</w:t>
      </w:r>
    </w:p>
    <w:p w:rsidR="002D06C2" w:rsidRPr="00825665" w:rsidRDefault="002D06C2" w:rsidP="0082566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Внесены изменения, в том числе, в Федеральный закон от 31 мая 1996 года № 61-ФЗ «Об обороне», Федеральный закон от 26 февраля 1997 года № 31-ФЗ «О мобилизационной подготовке и мобилизации в Российской Федерации», Федеральный закон от 27 мая 1998 года № 76-ФЗ «О статусе военнослужащих», Федеральный закон от 15 декабря 2001 года № 166-ФЗ «О государственном пенсионном обеспечении в Российской Федерации».</w:t>
      </w:r>
    </w:p>
    <w:p w:rsidR="002D06C2" w:rsidRPr="00825665" w:rsidRDefault="002D06C2"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bCs/>
          <w:sz w:val="28"/>
          <w:szCs w:val="28"/>
        </w:rPr>
        <w:lastRenderedPageBreak/>
        <w:t>Урегулированы вопросы создания и применения добровольческих формирований, содействующих выполнению задач, возложенных на Вооруженные Силы Российской Федерации.</w:t>
      </w:r>
    </w:p>
    <w:p w:rsidR="002D06C2" w:rsidRPr="00825665" w:rsidRDefault="002D06C2"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 xml:space="preserve">Закреплено, что для выполнения отдельных задач в области обороны привлекаются добровольческие формирования, содействующие выполнению задач, возложенных на Вооруженные Силы </w:t>
      </w:r>
      <w:r w:rsidRPr="00825665">
        <w:rPr>
          <w:rFonts w:ascii="Times New Roman" w:hAnsi="Times New Roman" w:cs="Times New Roman"/>
          <w:bCs/>
          <w:sz w:val="28"/>
          <w:szCs w:val="28"/>
        </w:rPr>
        <w:t>Российской Федерации</w:t>
      </w:r>
      <w:r w:rsidRPr="00825665">
        <w:rPr>
          <w:rFonts w:ascii="Times New Roman" w:hAnsi="Times New Roman" w:cs="Times New Roman"/>
          <w:sz w:val="28"/>
          <w:szCs w:val="28"/>
        </w:rPr>
        <w:t xml:space="preserve">,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w:t>
      </w:r>
      <w:r w:rsidRPr="00825665">
        <w:rPr>
          <w:rFonts w:ascii="Times New Roman" w:hAnsi="Times New Roman" w:cs="Times New Roman"/>
          <w:bCs/>
          <w:sz w:val="28"/>
          <w:szCs w:val="28"/>
        </w:rPr>
        <w:t>Российской Федерации</w:t>
      </w:r>
      <w:r w:rsidRPr="00825665">
        <w:rPr>
          <w:rFonts w:ascii="Times New Roman" w:hAnsi="Times New Roman" w:cs="Times New Roman"/>
          <w:sz w:val="28"/>
          <w:szCs w:val="28"/>
        </w:rPr>
        <w:t xml:space="preserve"> за пределами территории </w:t>
      </w:r>
      <w:r w:rsidRPr="00825665">
        <w:rPr>
          <w:rFonts w:ascii="Times New Roman" w:hAnsi="Times New Roman" w:cs="Times New Roman"/>
          <w:bCs/>
          <w:sz w:val="28"/>
          <w:szCs w:val="28"/>
        </w:rPr>
        <w:t>Российской Федерации</w:t>
      </w:r>
      <w:r w:rsidRPr="00825665">
        <w:rPr>
          <w:rFonts w:ascii="Times New Roman" w:hAnsi="Times New Roman" w:cs="Times New Roman"/>
          <w:sz w:val="28"/>
          <w:szCs w:val="28"/>
        </w:rPr>
        <w:t>.</w:t>
      </w:r>
    </w:p>
    <w:p w:rsidR="002D06C2" w:rsidRPr="00825665" w:rsidRDefault="002D06C2"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 xml:space="preserve">Решение о создании добровольческих формирований принимается Президентом </w:t>
      </w:r>
      <w:r w:rsidRPr="00825665">
        <w:rPr>
          <w:rFonts w:ascii="Times New Roman" w:hAnsi="Times New Roman" w:cs="Times New Roman"/>
          <w:bCs/>
          <w:sz w:val="28"/>
          <w:szCs w:val="28"/>
        </w:rPr>
        <w:t>Российской Федерации</w:t>
      </w:r>
      <w:r w:rsidRPr="00825665">
        <w:rPr>
          <w:rFonts w:ascii="Times New Roman" w:hAnsi="Times New Roman" w:cs="Times New Roman"/>
          <w:sz w:val="28"/>
          <w:szCs w:val="28"/>
        </w:rPr>
        <w:t>.</w:t>
      </w:r>
      <w:r w:rsidR="00825665">
        <w:rPr>
          <w:rFonts w:ascii="Times New Roman" w:hAnsi="Times New Roman" w:cs="Times New Roman"/>
          <w:sz w:val="28"/>
          <w:szCs w:val="28"/>
        </w:rPr>
        <w:t xml:space="preserve"> </w:t>
      </w:r>
      <w:r w:rsidRPr="00825665">
        <w:rPr>
          <w:rFonts w:ascii="Times New Roman" w:hAnsi="Times New Roman" w:cs="Times New Roman"/>
          <w:sz w:val="28"/>
          <w:szCs w:val="28"/>
        </w:rPr>
        <w:t xml:space="preserve">Определен статус добровольческих формирований. Установлено, что в состав добровольческих формирований входят граждане </w:t>
      </w:r>
      <w:r w:rsidRPr="00825665">
        <w:rPr>
          <w:rFonts w:ascii="Times New Roman" w:hAnsi="Times New Roman" w:cs="Times New Roman"/>
          <w:bCs/>
          <w:sz w:val="28"/>
          <w:szCs w:val="28"/>
        </w:rPr>
        <w:t>Российской Федерации</w:t>
      </w:r>
      <w:r w:rsidRPr="00825665">
        <w:rPr>
          <w:rFonts w:ascii="Times New Roman" w:hAnsi="Times New Roman" w:cs="Times New Roman"/>
          <w:sz w:val="28"/>
          <w:szCs w:val="28"/>
        </w:rPr>
        <w:t>, добровольно поступившие в добровольческие формирования, а также могут входить военнослужащие, направленные в них Минобороны России.</w:t>
      </w:r>
    </w:p>
    <w:p w:rsidR="002D06C2" w:rsidRPr="00825665" w:rsidRDefault="002D06C2"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 xml:space="preserve">Граждане </w:t>
      </w:r>
      <w:r w:rsidRPr="00825665">
        <w:rPr>
          <w:rFonts w:ascii="Times New Roman" w:hAnsi="Times New Roman" w:cs="Times New Roman"/>
          <w:bCs/>
          <w:sz w:val="28"/>
          <w:szCs w:val="28"/>
        </w:rPr>
        <w:t>Российской Федерации</w:t>
      </w:r>
      <w:r w:rsidRPr="00825665">
        <w:rPr>
          <w:rFonts w:ascii="Times New Roman" w:hAnsi="Times New Roman" w:cs="Times New Roman"/>
          <w:sz w:val="28"/>
          <w:szCs w:val="28"/>
        </w:rPr>
        <w:t xml:space="preserve">, пребывающие в добровольческих формированиях, имеют статус, устанавливаемый федеральными законами и иными нормативными правовыми актами </w:t>
      </w:r>
      <w:r w:rsidRPr="00825665">
        <w:rPr>
          <w:rFonts w:ascii="Times New Roman" w:hAnsi="Times New Roman" w:cs="Times New Roman"/>
          <w:bCs/>
          <w:sz w:val="28"/>
          <w:szCs w:val="28"/>
        </w:rPr>
        <w:t>Российской Федерации</w:t>
      </w:r>
      <w:r w:rsidRPr="00825665">
        <w:rPr>
          <w:rFonts w:ascii="Times New Roman" w:hAnsi="Times New Roman" w:cs="Times New Roman"/>
          <w:sz w:val="28"/>
          <w:szCs w:val="28"/>
        </w:rPr>
        <w:t xml:space="preserve">. На таких граждан в случаях и порядке, которые предусмотрены федеральными законами и иными нормативными правовыми актами </w:t>
      </w:r>
      <w:r w:rsidRPr="00825665">
        <w:rPr>
          <w:rFonts w:ascii="Times New Roman" w:hAnsi="Times New Roman" w:cs="Times New Roman"/>
          <w:bCs/>
          <w:sz w:val="28"/>
          <w:szCs w:val="28"/>
        </w:rPr>
        <w:t>Российской Федерации</w:t>
      </w:r>
      <w:r w:rsidRPr="00825665">
        <w:rPr>
          <w:rFonts w:ascii="Times New Roman" w:hAnsi="Times New Roman" w:cs="Times New Roman"/>
          <w:sz w:val="28"/>
          <w:szCs w:val="28"/>
        </w:rPr>
        <w:t>, распространяется статус военнослужащих.</w:t>
      </w:r>
    </w:p>
    <w:p w:rsidR="002D06C2" w:rsidRPr="00825665" w:rsidRDefault="002D06C2"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Урегулированы вопросы пенсионного обеспечения граждан, пребывающих в добровольческих формированиях, выплаты им единовременных пособий и ежемесячных денежных компенсаций в случае увечья или заболевания, полученных в связи с исполнением обязанностей по контракту о пребывании в добровольческом формировании, а также вопросы, касающиеся выплат в случае гибели (смерти) таких граждан членам их семей единовременного пособия.</w:t>
      </w:r>
    </w:p>
    <w:p w:rsidR="002D06C2" w:rsidRPr="00825665" w:rsidRDefault="002D06C2"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Указанные положения распространяются на правоотношения, возникшие с 24 февраля 2022 года.</w:t>
      </w:r>
    </w:p>
    <w:p w:rsidR="002D06C2" w:rsidRPr="00825665" w:rsidRDefault="002D06C2" w:rsidP="00825665">
      <w:pPr>
        <w:pStyle w:val="a3"/>
        <w:tabs>
          <w:tab w:val="left" w:pos="1134"/>
        </w:tabs>
        <w:spacing w:after="0" w:line="240" w:lineRule="auto"/>
        <w:ind w:left="709" w:firstLine="709"/>
        <w:jc w:val="both"/>
        <w:rPr>
          <w:rFonts w:ascii="Times New Roman" w:hAnsi="Times New Roman" w:cs="Times New Roman"/>
          <w:b/>
          <w:sz w:val="28"/>
          <w:szCs w:val="28"/>
        </w:rPr>
      </w:pPr>
    </w:p>
    <w:p w:rsidR="002D06C2" w:rsidRPr="00825665" w:rsidRDefault="002D06C2" w:rsidP="00825665">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Федеральный закон от 21.11.2022 № 443-ФЗ «О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bCs/>
          <w:sz w:val="28"/>
          <w:szCs w:val="28"/>
        </w:rPr>
        <w:t>Установлены налоговые льготы для лиц, призванных на военную службу по мобилизации, проходящих военную службу по контракту либо заключивших контракт о пребывании в добровольческом формировании, а также для членов их семей.</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В частности, освобождаются от НДФЛ и страховых взносов денежные средства и (или) иное имущество, безвозмездно полученные такими лицами и связанные с прохождением военной службы по мобилизации или с заключенными контрактами, а также доходы в связи с прекращением обязательства по кредитному договору (договору займа) в случае гибели (смерти) военнослужащего или признания его инвалидом I группы.</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Реализация указанного безвозмездно полученного имущества не подлежит налогообложению НДС, расходы в виде безвозмездно переданного указанного имущества включены в состав внереализационных расходов, не связанных с производством и реализацией.</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Данное положение распространяется на правоотношения, возникшие с 1 января 2022 года.</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Также установлены особенности налогообложения предпринимательской деятельности мобилизованного лица, в отношении которой применялась патентная система налогообложения, распространяющиеся на правоотношения, возникшие с 21 сентября 2022 года.</w:t>
      </w:r>
      <w:r w:rsidR="00825665">
        <w:rPr>
          <w:rFonts w:ascii="Times New Roman" w:hAnsi="Times New Roman" w:cs="Times New Roman"/>
          <w:sz w:val="28"/>
          <w:szCs w:val="28"/>
        </w:rPr>
        <w:t xml:space="preserve"> </w:t>
      </w:r>
      <w:r w:rsidRPr="00825665">
        <w:rPr>
          <w:rFonts w:ascii="Times New Roman" w:hAnsi="Times New Roman" w:cs="Times New Roman"/>
          <w:sz w:val="28"/>
          <w:szCs w:val="28"/>
        </w:rPr>
        <w:t>Денежные обязательства, которые прекращены в связи с прекращением обязательства по кредитному договору (договору займа) в случае гибели (смерти) военнослужащего или признания его инвалидом I группы, признаются безнадежными долгами (долгами, нереальными ко взысканию) при исчислении налога на прибыль организаций.</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bCs/>
          <w:sz w:val="28"/>
          <w:szCs w:val="28"/>
        </w:rPr>
      </w:pPr>
    </w:p>
    <w:p w:rsidR="002D06C2" w:rsidRPr="00825665" w:rsidRDefault="002D06C2" w:rsidP="00825665">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rPr>
      </w:pPr>
      <w:r w:rsidRPr="00825665">
        <w:rPr>
          <w:rFonts w:ascii="Times New Roman" w:hAnsi="Times New Roman" w:cs="Times New Roman"/>
          <w:b/>
          <w:bCs/>
          <w:sz w:val="28"/>
          <w:szCs w:val="28"/>
        </w:rPr>
        <w:t>Федеральный закон от 21.11.2022 № 463-ФЗ «О внесении изменений в статью 201 Жилищного кодекса Российской Федерации и статью 5 Федерального закона «О внесении изменений в Жилищный кодекс Российской Федерации и отдельные законодательные акты Российской Федерации».</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Продлен срок действия лицензий на осуществление предпринимательской деятельности по управлению многоквартирными домами</w:t>
      </w:r>
      <w:r w:rsidR="00825665">
        <w:rPr>
          <w:rFonts w:ascii="Times New Roman" w:hAnsi="Times New Roman" w:cs="Times New Roman"/>
          <w:bCs/>
          <w:sz w:val="28"/>
          <w:szCs w:val="28"/>
        </w:rPr>
        <w:t xml:space="preserve">. </w:t>
      </w:r>
      <w:r w:rsidRPr="00825665">
        <w:rPr>
          <w:rFonts w:ascii="Times New Roman" w:hAnsi="Times New Roman" w:cs="Times New Roman"/>
          <w:bCs/>
          <w:sz w:val="28"/>
          <w:szCs w:val="28"/>
        </w:rPr>
        <w:t>Предусматривается, что пятилетний срок действия выданных лицензий на осуществление предпринимательской деятельности по управлению многоквартирными домами будет исчисляться не с 11 января 2018 года, а с 1 июня 2018 года.</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Действие указанных положени</w:t>
      </w:r>
      <w:r w:rsidR="00825665">
        <w:rPr>
          <w:rFonts w:ascii="Times New Roman" w:hAnsi="Times New Roman" w:cs="Times New Roman"/>
          <w:bCs/>
          <w:sz w:val="28"/>
          <w:szCs w:val="28"/>
        </w:rPr>
        <w:t>й</w:t>
      </w:r>
      <w:r w:rsidRPr="00825665">
        <w:rPr>
          <w:rFonts w:ascii="Times New Roman" w:hAnsi="Times New Roman" w:cs="Times New Roman"/>
          <w:bCs/>
          <w:sz w:val="28"/>
          <w:szCs w:val="28"/>
        </w:rPr>
        <w:t xml:space="preserve"> распространяется на правоотношения, возникшие с 11 октября 2022 года.</w:t>
      </w:r>
    </w:p>
    <w:p w:rsidR="002D06C2" w:rsidRPr="00825665" w:rsidRDefault="002D06C2" w:rsidP="00825665">
      <w:pPr>
        <w:pStyle w:val="a3"/>
        <w:tabs>
          <w:tab w:val="left" w:pos="1134"/>
        </w:tabs>
        <w:autoSpaceDE w:val="0"/>
        <w:autoSpaceDN w:val="0"/>
        <w:adjustRightInd w:val="0"/>
        <w:spacing w:after="0" w:line="240" w:lineRule="auto"/>
        <w:ind w:left="709" w:firstLine="709"/>
        <w:jc w:val="both"/>
        <w:rPr>
          <w:rFonts w:ascii="Times New Roman" w:hAnsi="Times New Roman" w:cs="Times New Roman"/>
          <w:b/>
          <w:bCs/>
          <w:sz w:val="28"/>
          <w:szCs w:val="28"/>
        </w:rPr>
      </w:pPr>
    </w:p>
    <w:p w:rsidR="002D06C2" w:rsidRPr="00825665" w:rsidRDefault="002D06C2" w:rsidP="00825665">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rPr>
      </w:pPr>
      <w:r w:rsidRPr="00825665">
        <w:rPr>
          <w:rFonts w:ascii="Times New Roman" w:hAnsi="Times New Roman" w:cs="Times New Roman"/>
          <w:b/>
          <w:bCs/>
          <w:sz w:val="28"/>
          <w:szCs w:val="28"/>
        </w:rPr>
        <w:t>Федеральный закон от 21.11.2022 № 450-ФЗ «О внесении изменений в Федеральный закон «О ветеранах».</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bCs/>
          <w:sz w:val="28"/>
          <w:szCs w:val="28"/>
        </w:rPr>
        <w:t>Лица, поступившие в созданные по решению органов государственной власти РФ добровольческие формирования, содействующие выполнению задач, возложенных на Вооруженные Силы РФ, в ходе спецоперации, получат статус ветерана боевых действий</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Предусматривается распространение мер социальной поддержки, установленных Законом о ветеранах, на добровольцев, ставших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Указанные положения распространяются на правоотношения, возникшие с 24 февраля 2022 года.</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Одновременно перечень государств, городов, территорий и периодов ведения боевых действий, участие в которых дает право на приобретение статуса ветерана боевых действий, дополнен периодом выполнения задач в ходе специальной военной операции на территориях Запорожской области и Херсонской области с 30 сентября 2022 года.</w:t>
      </w:r>
    </w:p>
    <w:p w:rsidR="002D06C2" w:rsidRPr="00825665" w:rsidRDefault="002D06C2" w:rsidP="00825665">
      <w:pPr>
        <w:pStyle w:val="a3"/>
        <w:tabs>
          <w:tab w:val="left" w:pos="1134"/>
        </w:tabs>
        <w:spacing w:after="0" w:line="240" w:lineRule="auto"/>
        <w:ind w:left="709" w:firstLine="709"/>
        <w:jc w:val="both"/>
        <w:rPr>
          <w:rFonts w:ascii="Times New Roman" w:hAnsi="Times New Roman" w:cs="Times New Roman"/>
          <w:b/>
          <w:sz w:val="28"/>
          <w:szCs w:val="28"/>
        </w:rPr>
      </w:pPr>
    </w:p>
    <w:p w:rsidR="00046543" w:rsidRPr="00825665" w:rsidRDefault="00046543" w:rsidP="00825665">
      <w:pPr>
        <w:pStyle w:val="a3"/>
        <w:numPr>
          <w:ilvl w:val="0"/>
          <w:numId w:val="5"/>
        </w:numPr>
        <w:tabs>
          <w:tab w:val="left" w:pos="1134"/>
        </w:tabs>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 xml:space="preserve">Указ Президента Российской Федерации от 09.11.2022 </w:t>
      </w:r>
      <w:r w:rsidR="002D06C2" w:rsidRPr="00825665">
        <w:rPr>
          <w:rFonts w:ascii="Times New Roman" w:hAnsi="Times New Roman" w:cs="Times New Roman"/>
          <w:b/>
          <w:sz w:val="28"/>
          <w:szCs w:val="28"/>
        </w:rPr>
        <w:t>№</w:t>
      </w:r>
      <w:r w:rsidRPr="00825665">
        <w:rPr>
          <w:rFonts w:ascii="Times New Roman" w:hAnsi="Times New Roman" w:cs="Times New Roman"/>
          <w:b/>
          <w:sz w:val="28"/>
          <w:szCs w:val="28"/>
        </w:rPr>
        <w:t xml:space="preserve"> 809 «Об утверждении Основ государственной политики по сохранению и укреплению традиционных российских</w:t>
      </w:r>
      <w:r w:rsidR="002D06C2" w:rsidRPr="00825665">
        <w:rPr>
          <w:rFonts w:ascii="Times New Roman" w:hAnsi="Times New Roman" w:cs="Times New Roman"/>
          <w:b/>
          <w:sz w:val="28"/>
          <w:szCs w:val="28"/>
        </w:rPr>
        <w:t xml:space="preserve"> духовно-нравственных ценностей».</w:t>
      </w:r>
    </w:p>
    <w:p w:rsidR="002D06C2" w:rsidRPr="00825665" w:rsidRDefault="002D06C2" w:rsidP="00825665">
      <w:pPr>
        <w:pStyle w:val="a3"/>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Основы являются документом стратегического планирования в сфере обеспечения национальной безопасности Российской Федерации, определяющим систему целей, задач и инструментов реализации стратегического национального приоритета «Защита традиционных российских духовно-нравственных ценностей, культуры и исторической памяти» в части, касающейся защиты традиционных российских духовно-нравственных ценностей.</w:t>
      </w:r>
    </w:p>
    <w:p w:rsidR="002D06C2" w:rsidRPr="00825665" w:rsidRDefault="002D06C2" w:rsidP="00825665">
      <w:pPr>
        <w:pStyle w:val="a3"/>
        <w:tabs>
          <w:tab w:val="left" w:pos="1134"/>
        </w:tabs>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Целями государственной политики по сохранению и укреплению традиционных ценностей названы:</w:t>
      </w:r>
    </w:p>
    <w:p w:rsidR="002D06C2" w:rsidRPr="00825665" w:rsidRDefault="002D06C2" w:rsidP="00825665">
      <w:pPr>
        <w:pStyle w:val="a3"/>
        <w:tabs>
          <w:tab w:val="left" w:pos="1134"/>
        </w:tabs>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сохранение и укрепление традиционных ценностей, обеспечение их передачи от поколения к поколению;</w:t>
      </w:r>
    </w:p>
    <w:p w:rsidR="002D06C2" w:rsidRPr="00825665" w:rsidRDefault="002D06C2" w:rsidP="00825665">
      <w:pPr>
        <w:pStyle w:val="a3"/>
        <w:tabs>
          <w:tab w:val="left" w:pos="1134"/>
        </w:tabs>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противодействие распространению деструктивной идеологии;</w:t>
      </w:r>
    </w:p>
    <w:p w:rsidR="002D06C2" w:rsidRPr="00825665" w:rsidRDefault="002D06C2" w:rsidP="00825665">
      <w:pPr>
        <w:pStyle w:val="a3"/>
        <w:tabs>
          <w:tab w:val="left" w:pos="1134"/>
        </w:tabs>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формирование на международной арене образа Российского государства как хранителя и защитника традиционных общечеловеческих духовно-нравственных ценностей.</w:t>
      </w:r>
    </w:p>
    <w:p w:rsidR="002D06C2" w:rsidRPr="00825665" w:rsidRDefault="002D06C2" w:rsidP="00825665">
      <w:pPr>
        <w:pStyle w:val="a3"/>
        <w:tabs>
          <w:tab w:val="left" w:pos="1134"/>
        </w:tabs>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bCs/>
          <w:sz w:val="28"/>
          <w:szCs w:val="28"/>
        </w:rPr>
        <w:t>Государственная политика по сохранению и укреплению традиционных ценностей реализуется в области образования и воспитания, работы с молодежью, культуры, науки, межнациональных и межрелигиозных отношений, средств массовой информации и массовых коммуникаций, международного сотрудничества.</w:t>
      </w:r>
    </w:p>
    <w:p w:rsidR="00046543" w:rsidRPr="00825665" w:rsidRDefault="00046543" w:rsidP="00825665">
      <w:pPr>
        <w:pStyle w:val="a3"/>
        <w:tabs>
          <w:tab w:val="left" w:pos="1134"/>
        </w:tabs>
        <w:spacing w:after="0" w:line="240" w:lineRule="auto"/>
        <w:ind w:left="709" w:firstLine="709"/>
        <w:jc w:val="both"/>
        <w:rPr>
          <w:rFonts w:ascii="Times New Roman" w:hAnsi="Times New Roman" w:cs="Times New Roman"/>
          <w:b/>
          <w:sz w:val="28"/>
          <w:szCs w:val="28"/>
        </w:rPr>
      </w:pPr>
    </w:p>
    <w:p w:rsidR="008859BB" w:rsidRPr="00825665" w:rsidRDefault="002C23B3" w:rsidP="00825665">
      <w:pPr>
        <w:pStyle w:val="a3"/>
        <w:numPr>
          <w:ilvl w:val="0"/>
          <w:numId w:val="5"/>
        </w:numPr>
        <w:tabs>
          <w:tab w:val="left" w:pos="1134"/>
        </w:tabs>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 xml:space="preserve">Постановление Правительства </w:t>
      </w:r>
      <w:r w:rsidR="006922C5" w:rsidRPr="00825665">
        <w:rPr>
          <w:rFonts w:ascii="Times New Roman" w:hAnsi="Times New Roman" w:cs="Times New Roman"/>
          <w:b/>
          <w:sz w:val="28"/>
          <w:szCs w:val="28"/>
        </w:rPr>
        <w:t>Российской Федерации</w:t>
      </w:r>
      <w:r w:rsidRPr="00825665">
        <w:rPr>
          <w:rFonts w:ascii="Times New Roman" w:hAnsi="Times New Roman" w:cs="Times New Roman"/>
          <w:b/>
          <w:sz w:val="28"/>
          <w:szCs w:val="28"/>
        </w:rPr>
        <w:t xml:space="preserve"> от 29.10.2022 </w:t>
      </w:r>
      <w:r w:rsidR="006922C5" w:rsidRPr="00825665">
        <w:rPr>
          <w:rFonts w:ascii="Times New Roman" w:hAnsi="Times New Roman" w:cs="Times New Roman"/>
          <w:b/>
          <w:sz w:val="28"/>
          <w:szCs w:val="28"/>
        </w:rPr>
        <w:t>№</w:t>
      </w:r>
      <w:r w:rsidRPr="00825665">
        <w:rPr>
          <w:rFonts w:ascii="Times New Roman" w:hAnsi="Times New Roman" w:cs="Times New Roman"/>
          <w:b/>
          <w:sz w:val="28"/>
          <w:szCs w:val="28"/>
        </w:rPr>
        <w:t xml:space="preserve"> 1933</w:t>
      </w:r>
      <w:r w:rsidR="006922C5" w:rsidRPr="00825665">
        <w:rPr>
          <w:rFonts w:ascii="Times New Roman" w:hAnsi="Times New Roman" w:cs="Times New Roman"/>
          <w:b/>
          <w:sz w:val="28"/>
          <w:szCs w:val="28"/>
        </w:rPr>
        <w:t xml:space="preserve"> «</w:t>
      </w:r>
      <w:r w:rsidRPr="00825665">
        <w:rPr>
          <w:rFonts w:ascii="Times New Roman" w:hAnsi="Times New Roman" w:cs="Times New Roman"/>
          <w:b/>
          <w:sz w:val="28"/>
          <w:szCs w:val="28"/>
        </w:rPr>
        <w:t>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w:t>
      </w:r>
      <w:r w:rsidR="006922C5" w:rsidRPr="00825665">
        <w:rPr>
          <w:rFonts w:ascii="Times New Roman" w:hAnsi="Times New Roman" w:cs="Times New Roman"/>
          <w:b/>
          <w:sz w:val="28"/>
          <w:szCs w:val="28"/>
        </w:rPr>
        <w:t>енные Силы Российской Федерации».</w:t>
      </w:r>
    </w:p>
    <w:p w:rsidR="006922C5" w:rsidRPr="00825665" w:rsidRDefault="006922C5"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bCs/>
          <w:sz w:val="28"/>
          <w:szCs w:val="28"/>
        </w:rPr>
        <w:t xml:space="preserve">Установлены 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w:t>
      </w:r>
      <w:r w:rsidRPr="00825665">
        <w:rPr>
          <w:rFonts w:ascii="Times New Roman" w:hAnsi="Times New Roman" w:cs="Times New Roman"/>
          <w:sz w:val="28"/>
          <w:szCs w:val="28"/>
        </w:rPr>
        <w:t>Российской Федерации.</w:t>
      </w:r>
    </w:p>
    <w:p w:rsidR="006922C5" w:rsidRPr="00825665" w:rsidRDefault="006922C5"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Ряд доходов не будет учитываться при расчете среднедушевого дохода семьи для оказания государственной социальной помощи на основании социального контракта, для назначения ежемесячной денежной выплаты на ребенка в возрасте от 3 до 7 лет включительно, для предоставления ежемесячной денежной выплаты на ребенка в возрасте от 8 до 17 лет, для назначения ежемесячного пособия женщине, вставшей на учет в медицинской организации в ранние сроки беременности, и для назначения ежемесячной выплаты в связи с рождением (усыновлением) первого или второго ребенка.</w:t>
      </w:r>
    </w:p>
    <w:p w:rsidR="006922C5" w:rsidRPr="00825665" w:rsidRDefault="006922C5"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Решение об отказе в назначении ежемесячного пособия женщине, вставшей на учет в медицинской организации в ранние сроки беременности, ежемесячной денежной выплаты на ребенка в возрасте от 3 до 7 лет включительно или ежемесячной денежной выплаты на ребенка в возрасте от 8 до 17 лет в связи с отсутствием в расчетном периоде у трудоспособных членов семьи заявителя доходов в денежной форме не принимается, если такие члены семьи были призваны на военную службу по мобилизации.</w:t>
      </w:r>
    </w:p>
    <w:p w:rsidR="006922C5" w:rsidRPr="00825665" w:rsidRDefault="006922C5"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При принятии решения о предоставлении мер социальной поддержки, а также при оказании государственной социальной помощи на основании социального контракта с учетом указанных выше положений данные меры (помощь) назначаются на 6 месяцев.</w:t>
      </w:r>
    </w:p>
    <w:p w:rsidR="006922C5" w:rsidRPr="00825665" w:rsidRDefault="006922C5"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Заявитель самостоятельно представляет документы (сведения), необходимые для подтверждения факта призыва на военную службу по мобилизации, в орган, уполномоченный на осуществление мер социальной поддержки и государственной социальной помощи.</w:t>
      </w:r>
    </w:p>
    <w:p w:rsidR="006922C5" w:rsidRPr="00825665" w:rsidRDefault="006922C5" w:rsidP="00825665">
      <w:pPr>
        <w:pStyle w:val="a3"/>
        <w:tabs>
          <w:tab w:val="left" w:pos="1134"/>
        </w:tabs>
        <w:spacing w:after="0" w:line="240" w:lineRule="auto"/>
        <w:ind w:left="709" w:firstLine="709"/>
        <w:jc w:val="both"/>
        <w:rPr>
          <w:rFonts w:ascii="Times New Roman" w:hAnsi="Times New Roman" w:cs="Times New Roman"/>
          <w:sz w:val="28"/>
          <w:szCs w:val="28"/>
        </w:rPr>
      </w:pPr>
    </w:p>
    <w:p w:rsidR="006922C5" w:rsidRPr="00825665" w:rsidRDefault="006922C5" w:rsidP="00825665">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Постановление Правительства Российской Федерации от 24.10.2022 № 1889 «О внесении изменений в постановление Правительства Российской Федерации от 30 мая 2016 г. № 484».</w:t>
      </w:r>
    </w:p>
    <w:p w:rsidR="006922C5" w:rsidRPr="00825665" w:rsidRDefault="006922C5" w:rsidP="0082566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Внесены изменения в постановление Правительства Российской Федерации от 30.05.2016 № 484 «О ценообразовании в области обращения с твердыми коммунальными отходами».</w:t>
      </w:r>
    </w:p>
    <w:p w:rsidR="006922C5" w:rsidRPr="00825665" w:rsidRDefault="006922C5"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bCs/>
          <w:sz w:val="28"/>
          <w:szCs w:val="28"/>
        </w:rPr>
        <w:t>Установлен порядок учета расходов на производство технического грунта.</w:t>
      </w:r>
    </w:p>
    <w:p w:rsidR="006922C5" w:rsidRPr="00825665" w:rsidRDefault="006922C5"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Если регулируемая организация осуществляет деятельность в области обращения с ТКО с использованием объекта обращения с ТКО, в состав которого входят в том числе объект захоронения и объект утилизации, на котором путем компостирования производится грунт, пригодный для технических целей, и при этом производимый на таком объекте технический грунт используется для промежуточной изоляции слоев ТКО на этом объекте, то расходы, связанные с производством технического грунта, учитываются при установлении тарифов на захоронение ТКО.</w:t>
      </w:r>
    </w:p>
    <w:p w:rsidR="006922C5" w:rsidRPr="00825665" w:rsidRDefault="006922C5"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Расходы учитываются в экономически обоснованном размере, равном стоимости производства технического грунта, определяемой с учетом расходов, учитываемых при формировании необходимой валовой выручки в соответствии с методом экономически обоснованных расходов (затрат).</w:t>
      </w:r>
    </w:p>
    <w:p w:rsidR="006922C5" w:rsidRPr="00825665" w:rsidRDefault="006922C5"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Указанный размер расходов в расчете на 1 тонну ТКО, направляемых на производство технического грунта, не должен превышать расчетный размер затрат.</w:t>
      </w:r>
    </w:p>
    <w:p w:rsidR="006922C5" w:rsidRPr="00825665" w:rsidRDefault="006922C5"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В отношении производства технического грунта, используемого для промежуточной изоляции слоев ТКО на указанном выше объекте, должен осуществляться раздельный учет расходов и доходов.</w:t>
      </w:r>
    </w:p>
    <w:p w:rsidR="006922C5" w:rsidRPr="00825665" w:rsidRDefault="006922C5"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Предусмотрены дополнительные обосновывающие материалы, которые необходимо прилагать к заявлению об установлении тарифов в указанном случае.</w:t>
      </w:r>
    </w:p>
    <w:p w:rsidR="006922C5" w:rsidRPr="00825665" w:rsidRDefault="006922C5" w:rsidP="0082566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p w:rsidR="009F5735" w:rsidRPr="00825665" w:rsidRDefault="009F5735" w:rsidP="00825665">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Постановление Правительства Российской Федерации от 02.11.2022 № 1966 «О внесении изменений в пункты 9 и 12 постановления Совета Министров - Правительства Российской Федерации от 22 сентября 1993 г. № 941».</w:t>
      </w:r>
    </w:p>
    <w:p w:rsidR="009F5735" w:rsidRPr="00825665" w:rsidRDefault="009F5735" w:rsidP="00825665">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Уточняется порядок исчисления пенсии отдельным военнослужащим, проходящим военную службу по контракту и признанным не годными или ограниченно годными к военной службе по состоянию здоровья</w:t>
      </w:r>
    </w:p>
    <w:p w:rsidR="009F5735" w:rsidRPr="00825665" w:rsidRDefault="009F5735" w:rsidP="00825665">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Речь идет о военнослужащих-контрактниках, награжденных госнаградами, являющихся ветеранами боевых действий и изъявивших желание продолжить военную службу.</w:t>
      </w:r>
    </w:p>
    <w:p w:rsidR="009F5735" w:rsidRPr="00825665" w:rsidRDefault="009F5735" w:rsidP="00825665">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Указанным лицам, назначенным на воинские должности с меньшим должностным окладом, пенсия при последующем увольнении их с военной службы будет исчисляться исходя из оклада по штатной воинской должности, которую они занимали до указанного назначения, либо исходя из оклада по последней штатной должности - по их выбору на основании заявления.</w:t>
      </w:r>
    </w:p>
    <w:p w:rsidR="009F5735" w:rsidRPr="00825665" w:rsidRDefault="009F5735" w:rsidP="00825665">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825665">
        <w:rPr>
          <w:rFonts w:ascii="Times New Roman" w:hAnsi="Times New Roman" w:cs="Times New Roman"/>
          <w:bCs/>
          <w:sz w:val="28"/>
          <w:szCs w:val="28"/>
        </w:rPr>
        <w:t>Указанные положения распространяются на правоотношения, возникшие с 24 февраля 2022 года.</w:t>
      </w:r>
    </w:p>
    <w:p w:rsidR="009F5735" w:rsidRPr="00825665" w:rsidRDefault="009F5735" w:rsidP="00825665">
      <w:pPr>
        <w:pStyle w:val="a3"/>
        <w:tabs>
          <w:tab w:val="left" w:pos="1134"/>
        </w:tabs>
        <w:autoSpaceDE w:val="0"/>
        <w:autoSpaceDN w:val="0"/>
        <w:adjustRightInd w:val="0"/>
        <w:spacing w:after="0" w:line="240" w:lineRule="auto"/>
        <w:ind w:left="709" w:firstLine="709"/>
        <w:jc w:val="both"/>
        <w:rPr>
          <w:rFonts w:ascii="Times New Roman" w:hAnsi="Times New Roman" w:cs="Times New Roman"/>
          <w:b/>
          <w:sz w:val="28"/>
          <w:szCs w:val="28"/>
        </w:rPr>
      </w:pPr>
    </w:p>
    <w:p w:rsidR="00F70403" w:rsidRPr="00825665" w:rsidRDefault="00F70403" w:rsidP="00825665">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 xml:space="preserve">Постановление Правительства </w:t>
      </w:r>
      <w:r w:rsidR="003F6DD1" w:rsidRPr="00825665">
        <w:rPr>
          <w:rFonts w:ascii="Times New Roman" w:hAnsi="Times New Roman" w:cs="Times New Roman"/>
          <w:b/>
          <w:sz w:val="28"/>
          <w:szCs w:val="28"/>
        </w:rPr>
        <w:t>Российской Федерации</w:t>
      </w:r>
      <w:r w:rsidRPr="00825665">
        <w:rPr>
          <w:rFonts w:ascii="Times New Roman" w:hAnsi="Times New Roman" w:cs="Times New Roman"/>
          <w:b/>
          <w:sz w:val="28"/>
          <w:szCs w:val="28"/>
        </w:rPr>
        <w:t xml:space="preserve"> от 26.10.2022 </w:t>
      </w:r>
      <w:r w:rsidR="003F6DD1" w:rsidRPr="00825665">
        <w:rPr>
          <w:rFonts w:ascii="Times New Roman" w:hAnsi="Times New Roman" w:cs="Times New Roman"/>
          <w:b/>
          <w:sz w:val="28"/>
          <w:szCs w:val="28"/>
        </w:rPr>
        <w:t>№</w:t>
      </w:r>
      <w:r w:rsidRPr="00825665">
        <w:rPr>
          <w:rFonts w:ascii="Times New Roman" w:hAnsi="Times New Roman" w:cs="Times New Roman"/>
          <w:b/>
          <w:sz w:val="28"/>
          <w:szCs w:val="28"/>
        </w:rPr>
        <w:t xml:space="preserve"> 1904</w:t>
      </w:r>
      <w:r w:rsidR="003F6DD1" w:rsidRPr="00825665">
        <w:rPr>
          <w:rFonts w:ascii="Times New Roman" w:hAnsi="Times New Roman" w:cs="Times New Roman"/>
          <w:b/>
          <w:sz w:val="28"/>
          <w:szCs w:val="28"/>
        </w:rPr>
        <w:t xml:space="preserve"> «</w:t>
      </w:r>
      <w:r w:rsidRPr="00825665">
        <w:rPr>
          <w:rFonts w:ascii="Times New Roman" w:hAnsi="Times New Roman" w:cs="Times New Roman"/>
          <w:b/>
          <w:sz w:val="28"/>
          <w:szCs w:val="28"/>
        </w:rPr>
        <w: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3F6DD1" w:rsidRPr="00825665">
        <w:rPr>
          <w:rFonts w:ascii="Times New Roman" w:hAnsi="Times New Roman" w:cs="Times New Roman"/>
          <w:b/>
          <w:sz w:val="28"/>
          <w:szCs w:val="28"/>
        </w:rPr>
        <w:t>стков и установления сервитутов».</w:t>
      </w:r>
    </w:p>
    <w:p w:rsidR="003F6DD1" w:rsidRPr="00825665" w:rsidRDefault="003F6DD1"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bCs/>
          <w:sz w:val="28"/>
          <w:szCs w:val="28"/>
        </w:rPr>
        <w:t>Расширяется перечень видов объектов, которые могут размещаться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046543" w:rsidRPr="00825665">
        <w:rPr>
          <w:rFonts w:ascii="Times New Roman" w:hAnsi="Times New Roman" w:cs="Times New Roman"/>
          <w:bCs/>
          <w:sz w:val="28"/>
          <w:szCs w:val="28"/>
        </w:rPr>
        <w:t>.</w:t>
      </w:r>
    </w:p>
    <w:p w:rsidR="003F6DD1" w:rsidRPr="00825665" w:rsidRDefault="003F6DD1"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В перечень включены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9F5735" w:rsidRPr="00825665" w:rsidRDefault="009F5735" w:rsidP="00825665">
      <w:pPr>
        <w:pStyle w:val="a3"/>
        <w:autoSpaceDE w:val="0"/>
        <w:autoSpaceDN w:val="0"/>
        <w:adjustRightInd w:val="0"/>
        <w:spacing w:after="0" w:line="240" w:lineRule="auto"/>
        <w:ind w:left="0" w:firstLine="709"/>
        <w:jc w:val="both"/>
        <w:rPr>
          <w:rFonts w:ascii="Times New Roman" w:hAnsi="Times New Roman" w:cs="Times New Roman"/>
          <w:bCs/>
          <w:sz w:val="28"/>
          <w:szCs w:val="28"/>
        </w:rPr>
      </w:pPr>
    </w:p>
    <w:p w:rsidR="00046543" w:rsidRPr="00825665" w:rsidRDefault="00046543" w:rsidP="00825665">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Постановление Правительства Российской Федерации от 14.11.2022 № 2055 «О внесении изменений в некоторые акты Правительства Российской Федерации».</w:t>
      </w:r>
    </w:p>
    <w:p w:rsidR="00C0025E" w:rsidRPr="00825665" w:rsidRDefault="00046543"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Внесены изменения в некоторые акты Правительства Российской Федерации по вопросам пенсионного обеспечения.</w:t>
      </w:r>
    </w:p>
    <w:p w:rsidR="00046543" w:rsidRPr="00825665" w:rsidRDefault="00046543"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Так, установлено, что период участия граждан в спецоперации будет засчитываться в их страховом стаже для установления страховых пенсий в двойном размере</w:t>
      </w:r>
    </w:p>
    <w:p w:rsidR="00046543" w:rsidRPr="00825665" w:rsidRDefault="00046543"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Также предусмотрено, что к работе, дающей право на досрочное пенсионное обеспечение в соответствии со статьями 30 и 31 Закона о страховых пенсиях, приравниваются в календарном порядке непосредственно следовавшие за ней:</w:t>
      </w:r>
    </w:p>
    <w:p w:rsidR="00046543" w:rsidRPr="00825665" w:rsidRDefault="00046543" w:rsidP="00825665">
      <w:pPr>
        <w:pStyle w:val="a3"/>
        <w:numPr>
          <w:ilvl w:val="0"/>
          <w:numId w:val="8"/>
        </w:numPr>
        <w:spacing w:after="0" w:line="240" w:lineRule="auto"/>
        <w:jc w:val="both"/>
        <w:rPr>
          <w:rFonts w:ascii="Times New Roman" w:hAnsi="Times New Roman" w:cs="Times New Roman"/>
          <w:sz w:val="28"/>
          <w:szCs w:val="28"/>
        </w:rPr>
      </w:pPr>
      <w:r w:rsidRPr="00825665">
        <w:rPr>
          <w:rFonts w:ascii="Times New Roman" w:hAnsi="Times New Roman" w:cs="Times New Roman"/>
          <w:sz w:val="28"/>
          <w:szCs w:val="28"/>
        </w:rPr>
        <w:t>периоды прохождения военной службы по мобилизации;</w:t>
      </w:r>
    </w:p>
    <w:p w:rsidR="00046543" w:rsidRPr="00825665" w:rsidRDefault="00046543" w:rsidP="00825665">
      <w:pPr>
        <w:pStyle w:val="a3"/>
        <w:numPr>
          <w:ilvl w:val="0"/>
          <w:numId w:val="8"/>
        </w:numPr>
        <w:spacing w:after="0" w:line="240" w:lineRule="auto"/>
        <w:jc w:val="both"/>
        <w:rPr>
          <w:rFonts w:ascii="Times New Roman" w:hAnsi="Times New Roman" w:cs="Times New Roman"/>
          <w:sz w:val="28"/>
          <w:szCs w:val="28"/>
        </w:rPr>
      </w:pPr>
      <w:r w:rsidRPr="00825665">
        <w:rPr>
          <w:rFonts w:ascii="Times New Roman" w:hAnsi="Times New Roman" w:cs="Times New Roman"/>
          <w:sz w:val="28"/>
          <w:szCs w:val="28"/>
        </w:rPr>
        <w:t>периоды прохождения военной службы по контракту, имевшие место с 24 февраля 2022 года;</w:t>
      </w:r>
    </w:p>
    <w:p w:rsidR="00046543" w:rsidRPr="00825665" w:rsidRDefault="00046543" w:rsidP="00825665">
      <w:pPr>
        <w:pStyle w:val="a3"/>
        <w:numPr>
          <w:ilvl w:val="0"/>
          <w:numId w:val="8"/>
        </w:numPr>
        <w:spacing w:after="0" w:line="240" w:lineRule="auto"/>
        <w:jc w:val="both"/>
        <w:rPr>
          <w:rFonts w:ascii="Times New Roman" w:hAnsi="Times New Roman" w:cs="Times New Roman"/>
          <w:sz w:val="28"/>
          <w:szCs w:val="28"/>
        </w:rPr>
      </w:pPr>
      <w:r w:rsidRPr="00825665">
        <w:rPr>
          <w:rFonts w:ascii="Times New Roman" w:hAnsi="Times New Roman" w:cs="Times New Roman"/>
          <w:sz w:val="28"/>
          <w:szCs w:val="28"/>
        </w:rPr>
        <w:t>периоды пребывания в добровольческом формировании, содействующем выполнению задач, возложенных на Вооруженные Силы Российской Федерации, в период мобилизации,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w:t>
      </w:r>
    </w:p>
    <w:p w:rsidR="00046543" w:rsidRPr="00825665" w:rsidRDefault="00046543"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Аналогичные положения установлены для целей установления повышенной фиксированной выплаты к страховой пенсии по старости и к страховой пенсии по инвалидности, а также досрочного назначения страховой пенсии по старости.</w:t>
      </w:r>
    </w:p>
    <w:p w:rsidR="00046543" w:rsidRPr="00825665" w:rsidRDefault="00046543"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Приводятся перечни документов, которыми подтверждаются указанные периоды. Установлена форма справки воинского подразделения, военного комиссариата, которой подтверждаются указанные периоды.</w:t>
      </w:r>
    </w:p>
    <w:p w:rsidR="00046543" w:rsidRPr="00825665" w:rsidRDefault="00046543"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Указанные положения распространяются на правоотношения, возникшие с 24 февраля 2022 года.</w:t>
      </w:r>
    </w:p>
    <w:p w:rsidR="00C0025E" w:rsidRPr="00825665" w:rsidRDefault="00C0025E" w:rsidP="00825665">
      <w:pPr>
        <w:spacing w:after="0" w:line="240" w:lineRule="auto"/>
        <w:ind w:firstLine="709"/>
        <w:contextualSpacing/>
        <w:jc w:val="both"/>
        <w:rPr>
          <w:rFonts w:ascii="Times New Roman" w:hAnsi="Times New Roman" w:cs="Times New Roman"/>
          <w:sz w:val="28"/>
          <w:szCs w:val="28"/>
        </w:rPr>
      </w:pPr>
    </w:p>
    <w:p w:rsidR="002D06C2" w:rsidRPr="00825665" w:rsidRDefault="002D06C2" w:rsidP="00825665">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Приказ Минэкономразвития России от 19.10.2022 № 577 «О внесении изменений в порядок согласования проектов документов территориального планирования муниципальных образований, состав и порядок работы согласительной комиссии при согласовании проектов документов территориального планирования, утвержденный приказом Минэкономразвития России от 21 июля 2016 г. № 460».</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bCs/>
          <w:sz w:val="28"/>
          <w:szCs w:val="28"/>
        </w:rPr>
        <w:t>Скорректирован Порядок согласования проектов документов территориального планирования муниципальных образований</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Закреплено, что Порядок применяется также при согласовании проектов генеральных планов городских округов, проектов генеральных планов поселений, проектов внесения в них изменений, подготовленных на основании части 2 и пункта 4 части 9 статьи 23 Градостроительного кодекса Российской Федерации.</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Размещение информации в федеральной государственной информационной системы территориального планирования (далее – ФГИС ТП) и согласование проектов документов территориального планирования отраслевыми федеральными органами, госкорпорациями осуществляется в соответствии с требованиями пункта 10 Правил ведения федеральной государственной информационной системы территориального планирования, утвержденных постановлением Правительства Российской Федерации от 12.04.2012 № 289.</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Уточнен порядок направления материалов проекта документа территориального планирования, включающего сведения, составляющие государственную тайну, или служебную информацию ограниченного распространения. Заключения отраслевых федеральных органов, госкорпораций на такие проекты не подлежат размещению в ФГИС ТП и направляются в Минэкономразвития России с соблюдением требований законодательства о защите государственной тайны и служебной информации ограниченного распространения. В этом случае отраслевые федеральные органы, госкорпорации размещают в ФГИС ТП информацию в части сведений об обладателе информации, реквизитов информации, необходимых для запроса.</w:t>
      </w:r>
    </w:p>
    <w:p w:rsidR="002D06C2" w:rsidRPr="00825665" w:rsidRDefault="002D06C2"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Урегулированы отдельные вопросы работы согласительной комиссии.</w:t>
      </w:r>
    </w:p>
    <w:p w:rsidR="00C0025E" w:rsidRPr="00825665" w:rsidRDefault="00C0025E" w:rsidP="00825665">
      <w:pPr>
        <w:spacing w:after="0" w:line="240" w:lineRule="auto"/>
        <w:ind w:firstLine="709"/>
        <w:contextualSpacing/>
        <w:jc w:val="both"/>
        <w:rPr>
          <w:rFonts w:ascii="Times New Roman" w:hAnsi="Times New Roman" w:cs="Times New Roman"/>
          <w:sz w:val="28"/>
          <w:szCs w:val="28"/>
        </w:rPr>
      </w:pPr>
    </w:p>
    <w:p w:rsidR="00993E0A" w:rsidRPr="00825665" w:rsidRDefault="00993E0A" w:rsidP="00825665">
      <w:pPr>
        <w:spacing w:after="0" w:line="240" w:lineRule="auto"/>
        <w:contextualSpacing/>
        <w:jc w:val="center"/>
        <w:rPr>
          <w:rFonts w:ascii="Times New Roman" w:hAnsi="Times New Roman" w:cs="Times New Roman"/>
          <w:b/>
          <w:i/>
          <w:sz w:val="28"/>
          <w:szCs w:val="28"/>
        </w:rPr>
      </w:pPr>
      <w:r w:rsidRPr="00825665">
        <w:rPr>
          <w:rFonts w:ascii="Times New Roman" w:hAnsi="Times New Roman" w:cs="Times New Roman"/>
          <w:b/>
          <w:i/>
          <w:sz w:val="28"/>
          <w:szCs w:val="28"/>
        </w:rPr>
        <w:t>Изменения, внесенные в законодательство Республики Коми</w:t>
      </w:r>
    </w:p>
    <w:p w:rsidR="004D625D" w:rsidRPr="00825665" w:rsidRDefault="004D625D" w:rsidP="00825665">
      <w:pPr>
        <w:spacing w:after="0" w:line="240" w:lineRule="auto"/>
        <w:ind w:firstLine="709"/>
        <w:contextualSpacing/>
        <w:jc w:val="both"/>
        <w:rPr>
          <w:rFonts w:ascii="Times New Roman" w:hAnsi="Times New Roman" w:cs="Times New Roman"/>
          <w:sz w:val="28"/>
          <w:szCs w:val="28"/>
        </w:rPr>
      </w:pPr>
    </w:p>
    <w:p w:rsidR="00B4635F" w:rsidRPr="00825665" w:rsidRDefault="00B4635F" w:rsidP="00825665">
      <w:pPr>
        <w:pStyle w:val="a3"/>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 xml:space="preserve">Закон Республики Коми от 07.11.2022 </w:t>
      </w:r>
      <w:r w:rsidR="00D8560F" w:rsidRPr="00825665">
        <w:rPr>
          <w:rFonts w:ascii="Times New Roman" w:hAnsi="Times New Roman" w:cs="Times New Roman"/>
          <w:b/>
          <w:sz w:val="28"/>
          <w:szCs w:val="28"/>
        </w:rPr>
        <w:t>№</w:t>
      </w:r>
      <w:r w:rsidRPr="00825665">
        <w:rPr>
          <w:rFonts w:ascii="Times New Roman" w:hAnsi="Times New Roman" w:cs="Times New Roman"/>
          <w:b/>
          <w:sz w:val="28"/>
          <w:szCs w:val="28"/>
        </w:rPr>
        <w:t xml:space="preserve"> 90-РЗ</w:t>
      </w:r>
      <w:r w:rsidR="00D8560F" w:rsidRPr="00825665">
        <w:rPr>
          <w:rFonts w:ascii="Times New Roman" w:hAnsi="Times New Roman" w:cs="Times New Roman"/>
          <w:b/>
          <w:sz w:val="28"/>
          <w:szCs w:val="28"/>
        </w:rPr>
        <w:t xml:space="preserve"> «</w:t>
      </w:r>
      <w:r w:rsidRPr="00825665">
        <w:rPr>
          <w:rFonts w:ascii="Times New Roman" w:hAnsi="Times New Roman" w:cs="Times New Roman"/>
          <w:b/>
          <w:sz w:val="28"/>
          <w:szCs w:val="28"/>
        </w:rPr>
        <w:t>О внесении изменений в некоторые законы Республики Коми по вопросам местного самоуправления в Респуб</w:t>
      </w:r>
      <w:r w:rsidR="00D8560F" w:rsidRPr="00825665">
        <w:rPr>
          <w:rFonts w:ascii="Times New Roman" w:hAnsi="Times New Roman" w:cs="Times New Roman"/>
          <w:b/>
          <w:sz w:val="28"/>
          <w:szCs w:val="28"/>
        </w:rPr>
        <w:t>лике Коми».</w:t>
      </w:r>
    </w:p>
    <w:p w:rsidR="00D8560F" w:rsidRPr="00825665" w:rsidRDefault="00D8560F"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В Законы Республики Коми от 05.03.2005 № 11-РЗ «О территориальной организации местного самоуправления в Республике Коми», от 06.03.2006 № 13-РЗ «Об административно-территориальном устройстве Республики Коми» внесены изменения, связанные с введением нового муниципального образования - муниципальный округ.</w:t>
      </w:r>
    </w:p>
    <w:p w:rsidR="00D8560F" w:rsidRPr="00825665" w:rsidRDefault="00D8560F"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В Законе Республики Коми от 09.12.2014 № 153-РЗ «О некоторых вопросах местного самоуправления в Республике Коми» уточнено, что в отношении инициативных проектов, выдвигаемых для получения финансовой поддержки за счет средств республиканского бюджета Республики Коми,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Правительства Республики Коми.</w:t>
      </w:r>
    </w:p>
    <w:p w:rsidR="00D8560F" w:rsidRPr="00825665" w:rsidRDefault="00D8560F" w:rsidP="008256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25665">
        <w:rPr>
          <w:rFonts w:ascii="Times New Roman" w:hAnsi="Times New Roman" w:cs="Times New Roman"/>
          <w:sz w:val="28"/>
          <w:szCs w:val="28"/>
        </w:rPr>
        <w:t>Дополнено, что финансовая поддержка за счет средств республиканского бюджета Республики Коми указанных инициативных проектов осуществляется с учетом положений статьи 56.1 Федерального закона «Об общих принципах организации местного самоуправления в Российской Федерации», в том числе путем предоставления иных межбюджетных трансфертов местным бюджетам.</w:t>
      </w:r>
    </w:p>
    <w:p w:rsidR="00911E77" w:rsidRPr="00825665" w:rsidRDefault="00911E77" w:rsidP="00825665">
      <w:pPr>
        <w:spacing w:after="0" w:line="240" w:lineRule="auto"/>
        <w:ind w:firstLine="709"/>
        <w:contextualSpacing/>
        <w:jc w:val="both"/>
        <w:rPr>
          <w:rFonts w:ascii="Times New Roman" w:hAnsi="Times New Roman" w:cs="Times New Roman"/>
          <w:sz w:val="28"/>
          <w:szCs w:val="28"/>
        </w:rPr>
      </w:pPr>
    </w:p>
    <w:p w:rsidR="00D8560F" w:rsidRPr="00825665" w:rsidRDefault="00D8560F" w:rsidP="00825665">
      <w:pPr>
        <w:pStyle w:val="a3"/>
        <w:numPr>
          <w:ilvl w:val="0"/>
          <w:numId w:val="10"/>
        </w:numPr>
        <w:tabs>
          <w:tab w:val="left" w:pos="1134"/>
        </w:tabs>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Закон Республики Коми от 07.11.2022 № 98-РЗ «О внесении изменений в некоторые законодательные акты Республики Коми по вопросам, связанным с предоставлением мер социальной поддержки по обеспечению жильем отдельных категорий граждан».</w:t>
      </w:r>
    </w:p>
    <w:p w:rsidR="00B4635F" w:rsidRPr="00825665" w:rsidRDefault="00D8560F"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В Законах Республики Коми от 01.12.2015 № 115-РЗ «О наделении органов местного самоуправления в Республике Коми отдельными государственными полномочиями Республики Коми», от 25.12.2015 № 134-РЗ «О некоторых вопросах, связанных с предоставлением мер социальной поддержки по обеспечению жильем (жилыми помещениями) отдельных категорий граждан» уточнено, что к отдельным категориям граждан, имеющим право на предоставление мер социальной поддержки по обеспечению жильем (жилыми помещениями) в соответствии с Федеральным законом от 12 января 1995 года № 5-ФЗ «О ветеранах», относятся в том числе военнослужащие и лица рядового и начальствующего состава войск национальной гвардии,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 члены семей военнослужащих, лиц рядового и начальствующего состава войск национальной гвардии, органов принудительного исполнения Российской Федерации, погибших при исполнении обязанностей военной службы (служебных обязанностей).</w:t>
      </w:r>
    </w:p>
    <w:p w:rsidR="00B4635F" w:rsidRPr="00825665" w:rsidRDefault="00B4635F" w:rsidP="00825665">
      <w:pPr>
        <w:spacing w:after="0" w:line="240" w:lineRule="auto"/>
        <w:ind w:firstLine="709"/>
        <w:contextualSpacing/>
        <w:jc w:val="both"/>
        <w:rPr>
          <w:rFonts w:ascii="Times New Roman" w:hAnsi="Times New Roman" w:cs="Times New Roman"/>
          <w:sz w:val="28"/>
          <w:szCs w:val="28"/>
        </w:rPr>
      </w:pPr>
    </w:p>
    <w:p w:rsidR="00D8560F" w:rsidRPr="00825665" w:rsidRDefault="00D8560F" w:rsidP="00825665">
      <w:pPr>
        <w:pStyle w:val="a3"/>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Закон Республики Коми от 07.11.2022 № 95-РЗ «О внесении изменений в Закон Республики Коми «О противодействии коррупции в Республике Коми».</w:t>
      </w:r>
    </w:p>
    <w:p w:rsidR="00D8560F" w:rsidRPr="00825665" w:rsidRDefault="00D8560F"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Уточнено, что Порядок принятия лицами, замещающими государственные должности Республики Коми, 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а также Порядок сообщения лицами, замещающими государственные должности Республики Коми,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привести к конфликту интересов, в отношении лиц, замещающих государственные должности Республики Коми, предусмотренные пунктами 8 - 16, 20, 20-1 части 1 статьи 1 Закона Республики Коми «О государственных гарантиях лицам, замещающим отдельные государственные должности Республики Коми», устанавливаются Главой Республики Коми.</w:t>
      </w:r>
    </w:p>
    <w:p w:rsidR="00D8560F" w:rsidRPr="00825665" w:rsidRDefault="00D8560F"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Установлено, что сведения о доходах, расходах, об имуществе и обязательствах имущественного характера, представляемые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 на официальном сайте Республики Коми в информационно-телекоммуникационной сети «Интернет» (на официальном Интернет-портале Республики Коми) в отношении лица, замещающего государственную должность Республики Коми, предусмотренную пунктами 8 - 16, 20, 20-1 части 1 статьи 1 Закона Республики Коми «О государственных гарантиях лицам, замещающим отдельные государственные должности Республики Коми».</w:t>
      </w:r>
    </w:p>
    <w:p w:rsidR="00D8560F" w:rsidRPr="00825665" w:rsidRDefault="00D8560F"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В Положении о порядке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уточнено, что при осуществлении проверки должностное лицо вправе, кроме прочего, готовить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Коми и иных субъектов Российской Федерации, органы местного самоуправления, на предприятия, в учреждения, организации и общественные объединения проекты запросов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w:t>
      </w:r>
    </w:p>
    <w:p w:rsidR="00B4635F" w:rsidRPr="00825665" w:rsidRDefault="00B4635F" w:rsidP="00825665">
      <w:pPr>
        <w:spacing w:after="0" w:line="240" w:lineRule="auto"/>
        <w:ind w:firstLine="709"/>
        <w:contextualSpacing/>
        <w:jc w:val="both"/>
        <w:rPr>
          <w:rFonts w:ascii="Times New Roman" w:hAnsi="Times New Roman" w:cs="Times New Roman"/>
          <w:sz w:val="28"/>
          <w:szCs w:val="28"/>
        </w:rPr>
      </w:pPr>
    </w:p>
    <w:p w:rsidR="00F230DE" w:rsidRPr="00825665" w:rsidRDefault="00F230DE" w:rsidP="00825665">
      <w:pPr>
        <w:pStyle w:val="a3"/>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Закон Республики Коми от 30.11.2022 № 101-РЗ «О внесении изменений в Закон Республики Коми «О льготных тарифах в сфере теплоснабжения, водоснабжения, водоотведения, электроэнергетики и обращения с твердыми коммунальными отходами в Республике Коми».</w:t>
      </w:r>
    </w:p>
    <w:p w:rsidR="00F230DE" w:rsidRPr="00825665" w:rsidRDefault="00F230DE"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Уточнено, что право на льготный тариф на тепловую энергию (мощность) на период с 1 декабря 2022 года по 31 декабря 2023 года имеют население и приравненные к нему категории потребителей, потребляющие тепловую энергию (мощность) для хозяйственно-бытовых нужд и не использующие ее для осуществления коммерческой (профессиональной) деятельности на территории Республики Коми, в отношении которых в период с 1 июля 2022 года по 30 ноября 2022 года применялись установленные уполномоченным Правительством Республики Коми органом исполнительной власти Республики Коми тарифы на тепловую энергию (мощность) в размере ниже экономически обоснованного уровня.</w:t>
      </w:r>
    </w:p>
    <w:p w:rsidR="00F230DE" w:rsidRPr="00825665" w:rsidRDefault="00F230DE"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Дополнено, что основанием для предоставления льгот в отношении установленных потребителей является соблюдение одного из следующих условий: применяемый тариф на тепловую энергию (мощность) с 1 июля 2022 года по 30 ноября 2022 года равен или превышает 3000 руб. за Гкал с учетом налога на добавленную стоимость, и экономически обоснованный тариф на тепловую энергию (мощность) с 1 декабря 2022 года превышает указанный применяемый тариф на тепловую энергию (мощность); применяемый тариф на тепловую энергию (мощность) с 1 июля 2022 года по 30 ноября 2022 года равен или превышает 2400 руб. за Гкал с НДС, но не превышает 3000 руб. за Гкал с НДС, и экономически обоснованный тариф на тепловую энергию (мощность) с 1 декабря 2022 года превышает указанный применяемый тариф на тепловую энергию (мощность) более чем на 9 процентов; применяемый тариф на тепловую энергию (мощность) с 1 июля 2022 года по 30 ноября 2022 года не превышает 2400 руб. за Гкал с НДС, и экономически обоснованный тариф на тепловую энергию (мощность) с 1 декабря 2022 года превышает указанный применяемый тариф на тепловую энергию (мощность) более чем на 11,4 процента.</w:t>
      </w:r>
    </w:p>
    <w:p w:rsidR="00F230DE" w:rsidRPr="00825665" w:rsidRDefault="00F230DE"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Установлено, что право на льготный тариф на тепловую энергию (мощность) на 2024 год и последующие годы имеют население и приравненные к нему категории потребителей, потребляющие тепловую энергию (мощность) для хозяйственно-бытовых нужд и не использующие ее для осуществления коммерческой (профессиональной) деятельности на территории Республики Коми, в отношении которых в году, предшествующем году применения льготных тарифов на тепловую энергию (мощность), применялись установленные уполномоченным органом тарифы на тепловую энергию (мощность) в размере ниже экономически обоснованного уровня.</w:t>
      </w:r>
    </w:p>
    <w:p w:rsidR="00F230DE" w:rsidRPr="00825665" w:rsidRDefault="00F230DE"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Уточнено, что право на льготный тариф на тепловую энергию (мощность) на период с 1 декабря 2022 года по 31 декабря 2023 года имеют потребители тепловой энергии (мощности), за исключением населения и приравненных к нему категорий потребителей, в отношении которых в году, предшествующем году применения льготных тарифов на тепловую энергию (мощность), применялись установленные уполномоченным органом тарифы на тепловую энергию (мощность) в размере ниже экономически обоснованного уровня.</w:t>
      </w:r>
    </w:p>
    <w:p w:rsidR="00F230DE" w:rsidRPr="00825665" w:rsidRDefault="00F230DE"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Дополнено, что основанием для предоставления льгот в отношении установленных потребителей является соблюдение одного из следующих условий: применяемый тариф на тепловую энергию (мощность) с 1 июля 2022 года по 30 ноября 2022 года равен или превышает 4000 руб. за Гкал без НДС, и экономически обоснованный тариф на тепловую энергию (мощность) с 1 декабря 2022 года превышает указанный применяемый тариф на тепловую энергию (мощность) более чем на 9 процентов; применяемый тариф на тепловую энергию (мощность) с 1 июля 2022 года по 30 ноября 2022 года равен или превышает 3000 руб. за Гкал без НДС, но не превышает 4000 руб. за Гкал без НДС, и экономически обоснованный тариф на тепловую энергию (мощность) с 1 декабря 2022 года превышает указанный применяемый тариф на тепловую энергию (мощность) более чем на 11,4 процента; применяемый тариф на тепловую энергию (мощность) с 1 июля 2022 года по 30 ноября 2022 года не превышает 3000 руб. за Гкал без НДС, и экономически обоснованный тариф на тепловую энергию (мощность) с 1 декабря 2022 года превышает указанный применяемый тариф на тепловую энергию (мощность) более чем на 13,4 процента.</w:t>
      </w:r>
    </w:p>
    <w:p w:rsidR="00F230DE" w:rsidRPr="00825665" w:rsidRDefault="00F230DE"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Установлено, что право на льготный тариф на питьевую воду (питьевое водоснабжение) на период с 1 декабря 2022 года по 31 декабря 2023 года имеют население и приравненные к нему категории потребителей, потребляющие питьевую воду на территории города районного значения Микунь муниципального образования муни</w:t>
      </w:r>
      <w:r w:rsidR="00C137A3" w:rsidRPr="00825665">
        <w:rPr>
          <w:rFonts w:ascii="Times New Roman" w:hAnsi="Times New Roman" w:cs="Times New Roman"/>
          <w:sz w:val="28"/>
          <w:szCs w:val="28"/>
        </w:rPr>
        <w:t>ципального района «Усть-Вымский»</w:t>
      </w:r>
      <w:r w:rsidRPr="00825665">
        <w:rPr>
          <w:rFonts w:ascii="Times New Roman" w:hAnsi="Times New Roman" w:cs="Times New Roman"/>
          <w:sz w:val="28"/>
          <w:szCs w:val="28"/>
        </w:rPr>
        <w:t xml:space="preserve"> для хозяйственно-бытовых нужд и не использующие ее для осуществления коммерческой (профессиональной) деятельности, в отношении которых в период с 1 июля 2022 года по 30 ноября 2022 года не применялись установленные уполномоченным органом тарифы на питьевую воду (питьевое водоснабжение) в размере ниже экономически обоснованного уровня; основанием для предоставления льгот в отношении предусмотренных потребителей является превышение установленных уполномоченным органом экономически обоснованных тарифов на питьевую воду (питьевое водоснабжение) с 1 декабря 2022 года по 31 декабря 2023 года по отношению к тарифам, применяемым по состоянию на 30 ноября 2022 года, более чем на 9 процентов.</w:t>
      </w:r>
    </w:p>
    <w:p w:rsidR="00F230DE" w:rsidRPr="00825665" w:rsidRDefault="00F230DE" w:rsidP="00825665">
      <w:pPr>
        <w:spacing w:after="0" w:line="240" w:lineRule="auto"/>
        <w:ind w:firstLine="709"/>
        <w:contextualSpacing/>
        <w:jc w:val="both"/>
        <w:rPr>
          <w:rFonts w:ascii="Times New Roman" w:hAnsi="Times New Roman" w:cs="Times New Roman"/>
          <w:sz w:val="28"/>
          <w:szCs w:val="28"/>
        </w:rPr>
      </w:pPr>
    </w:p>
    <w:p w:rsidR="00D8560F" w:rsidRPr="00825665" w:rsidRDefault="00D8560F" w:rsidP="00825665">
      <w:pPr>
        <w:pStyle w:val="a3"/>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 xml:space="preserve">Указ Главы Республики Коми от 25.11.2022 № 144 «О внесении изменения в Указ Главы Республики Коми от 14 декабря 2018 г. </w:t>
      </w:r>
      <w:r w:rsidR="007C0497" w:rsidRPr="00825665">
        <w:rPr>
          <w:rFonts w:ascii="Times New Roman" w:hAnsi="Times New Roman" w:cs="Times New Roman"/>
          <w:b/>
          <w:sz w:val="28"/>
          <w:szCs w:val="28"/>
        </w:rPr>
        <w:t>№ 97 «</w:t>
      </w:r>
      <w:r w:rsidRPr="00825665">
        <w:rPr>
          <w:rFonts w:ascii="Times New Roman" w:hAnsi="Times New Roman" w:cs="Times New Roman"/>
          <w:b/>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в Республике Коми</w:t>
      </w:r>
      <w:r w:rsidR="007C0497" w:rsidRPr="00825665">
        <w:rPr>
          <w:rFonts w:ascii="Times New Roman" w:hAnsi="Times New Roman" w:cs="Times New Roman"/>
          <w:b/>
          <w:sz w:val="28"/>
          <w:szCs w:val="28"/>
        </w:rPr>
        <w:t>».</w:t>
      </w:r>
    </w:p>
    <w:p w:rsidR="00D8560F" w:rsidRPr="00825665" w:rsidRDefault="00D8560F"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 xml:space="preserve">Определены, в частности, предельные (максимальные) индексы изменения размера вносимой платы за коммунальные услуги в городских округах </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Сыктывкар</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 xml:space="preserve">, </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Воркута</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 xml:space="preserve">, </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Вуктыл</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 xml:space="preserve">, </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Инта</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 xml:space="preserve">, </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Усинск</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 xml:space="preserve">, </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Ухта</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 xml:space="preserve">, городских поселениях </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Печора</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 xml:space="preserve">, </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Сосногорск</w:t>
      </w:r>
      <w:r w:rsidR="007C0497" w:rsidRPr="00825665">
        <w:rPr>
          <w:rFonts w:ascii="Times New Roman" w:hAnsi="Times New Roman" w:cs="Times New Roman"/>
          <w:sz w:val="28"/>
          <w:szCs w:val="28"/>
        </w:rPr>
        <w:t>»</w:t>
      </w:r>
      <w:r w:rsidRPr="00825665">
        <w:rPr>
          <w:rFonts w:ascii="Times New Roman" w:hAnsi="Times New Roman" w:cs="Times New Roman"/>
          <w:sz w:val="28"/>
          <w:szCs w:val="28"/>
        </w:rPr>
        <w:t xml:space="preserve"> с 1 декабря 2022 года - 11,4%.</w:t>
      </w:r>
    </w:p>
    <w:p w:rsidR="00D8560F" w:rsidRPr="00825665" w:rsidRDefault="00D8560F"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Дополнено, что в январе - ноябре 2022 года при применении индексов изменения размера вносимой гражданами платы за коммунальные услуги в среднем по субъектам Российской Федерации и предельных (максимальных) индексов изменения размера вносимой гражданами платы за коммунальные услуги в муниципальных образованиях размер вносимой гражданами платы за коммунальные услуги сравнивается с размером вносимой гражданами платы за коммунальные услуги, предоставленные в декабре 2021 года, в декабре 2022 года - с размером вносимой гражданами платы за коммунальные услуги, предоставленные в ноябре 2022 года.</w:t>
      </w:r>
    </w:p>
    <w:p w:rsidR="00D8560F" w:rsidRPr="00825665" w:rsidRDefault="00D8560F"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Уточнено, что в 2023 году при применении индексов изменения размера вносимой гражданами платы за коммунальные услуги в среднем по субъектам Российской Федерации и предельных (максимальных) индексов изменения размера вносимой гражданами платы за коммунальные услуги в муниципальных образованиях размер вносимой гражданами платы за коммунальные услуги сравнивается с размером вносимой гражданами платы за коммунальные услуги, предоставленные в декабре 2022 года.</w:t>
      </w:r>
    </w:p>
    <w:p w:rsidR="00D8560F" w:rsidRPr="00825665" w:rsidRDefault="00D8560F" w:rsidP="00825665">
      <w:pPr>
        <w:spacing w:after="0" w:line="240" w:lineRule="auto"/>
        <w:ind w:firstLine="709"/>
        <w:contextualSpacing/>
        <w:jc w:val="both"/>
        <w:rPr>
          <w:rFonts w:ascii="Times New Roman" w:hAnsi="Times New Roman" w:cs="Times New Roman"/>
          <w:sz w:val="28"/>
          <w:szCs w:val="28"/>
        </w:rPr>
      </w:pPr>
    </w:p>
    <w:p w:rsidR="007C0497" w:rsidRPr="00825665" w:rsidRDefault="007C0497" w:rsidP="00825665">
      <w:pPr>
        <w:pStyle w:val="a3"/>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Указ Главы Республики Коми от 21.11.2022 № 137 «О внесении изменений в Указ Главы Республики Коми от 9 февраля 2022 г. № 12 «О мерах по реализации Закона Республики Коми «О наградах и поощрениях в Республике Коми».</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Определены Порядок и условия награждения медалью Республики Коми «За верность долгу».</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В частности, установлено, что представление к медали осуществляется органами местного самоуправления в Республике Коми, органами государственной власти Республики Коми, федеральными органами государственной власти, иными государственными органами Республики Коми.</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Определено, что лица, имеющие неснятые дисциплинарные взыскания или имеющие неснятую или непогашенную судимость, или в отношении которых возбуждено уголовное дело, или проводится служебная проверка, к медали не представляются.</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Установлено, что вручение медали и удостоверения к ней производится в торжественной обстановке Главой Республики Коми или иным лицом по его поручению и от его имени лично награжденному не позднее 60 дней со дня издания указа Главы Республики Коми о награждении медалью.</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Определены образец и описание медали Республики Коми «За верность долгу» и образец удостоверения к ней.</w:t>
      </w:r>
    </w:p>
    <w:p w:rsidR="00D8560F" w:rsidRPr="00825665" w:rsidRDefault="00D8560F" w:rsidP="00825665">
      <w:pPr>
        <w:spacing w:after="0" w:line="240" w:lineRule="auto"/>
        <w:ind w:firstLine="709"/>
        <w:contextualSpacing/>
        <w:jc w:val="both"/>
        <w:rPr>
          <w:rFonts w:ascii="Times New Roman" w:hAnsi="Times New Roman" w:cs="Times New Roman"/>
          <w:sz w:val="28"/>
          <w:szCs w:val="28"/>
        </w:rPr>
      </w:pPr>
    </w:p>
    <w:p w:rsidR="00D8560F" w:rsidRPr="00825665" w:rsidRDefault="00D8560F" w:rsidP="00825665">
      <w:pPr>
        <w:pStyle w:val="a3"/>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Постановление Правительства Республики Коми от 02.11.2022 № 543 «О внесении изменения в постановление Правительства Республики Коми от 22 марта 2022 г. № 131 «О реализации положений части 2 статьи 15 Федерального закона от 8 марта 2022 г. № 46-ФЗ «О внесении изменений в отдельные законодательные акты Российской Федерации».</w:t>
      </w:r>
    </w:p>
    <w:p w:rsidR="00D8560F" w:rsidRPr="00825665" w:rsidRDefault="00D8560F"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Дополнено, что в период до 31 декабря 2022 года включительно в дополнение к случаям, предусмотренным частью 1 статьи 93 Федерального закона «О контрактной системе в сфере закупок товаров, работ, услуг для обеспечения государственных и муниципальных нужд», заказчик вправе осуществить закупку товаров, работ, услуг для государственных и (или) муниципальных нужд в целях обеспечения нужд Республики Коми и муниципальных нужд муниципальных образований, находящихся на территории Республики Коми, у единственного поставщика (подрядчика, исполнителя), в том числе в случае заключения контракта в целях удовлетворения потребностей Вооруженных Сил Российской Федерации, других войск, воинских формирований, органов и нужд населения в соответствии с Указом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756».</w:t>
      </w:r>
    </w:p>
    <w:p w:rsidR="00B4635F" w:rsidRPr="00825665" w:rsidRDefault="00B4635F" w:rsidP="00825665">
      <w:pPr>
        <w:spacing w:after="0" w:line="240" w:lineRule="auto"/>
        <w:ind w:firstLine="709"/>
        <w:contextualSpacing/>
        <w:jc w:val="both"/>
        <w:rPr>
          <w:rFonts w:ascii="Times New Roman" w:hAnsi="Times New Roman" w:cs="Times New Roman"/>
          <w:sz w:val="28"/>
          <w:szCs w:val="28"/>
        </w:rPr>
      </w:pPr>
    </w:p>
    <w:p w:rsidR="00B4635F" w:rsidRPr="00825665" w:rsidRDefault="00B4635F" w:rsidP="00825665">
      <w:pPr>
        <w:pStyle w:val="a3"/>
        <w:numPr>
          <w:ilvl w:val="0"/>
          <w:numId w:val="10"/>
        </w:numPr>
        <w:tabs>
          <w:tab w:val="left" w:pos="1134"/>
        </w:tabs>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Постановление Правительства Республики Коми от 03.11.2022 № 549 «О дополнительной социальной поддержке некоторых категорий граждан».</w:t>
      </w:r>
    </w:p>
    <w:p w:rsidR="00B4635F" w:rsidRPr="00825665" w:rsidRDefault="00B4635F"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Для членов семей военнослужащих установлены следующие дополнительные меры социальной поддержки: обеспечение обучающихся 5 - 11 классов в государственных общеобразовательных организациях, государственных профессиональных образовательных организациях, находящихся в ведении Республики Коми, муниципальных общеобразовательных организациях и в частных общеобразовательных организациях, осуществляющих образовательную деятельность по имеющим государственную аккредитацию образовательным программам, бесплатным питанием в указанных организациях; компенсация родительской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предоставляемая в размере фактических затрат одного из родителей (законного представителя) ребенка военнослужащего, связанных с внесением им платы, взимаемой за присмотр и уход за указанным ребенком в дошкольной образовательной организации, расположенной на территории Республики Коми и реализующей образовательную программу дошкольного образования.</w:t>
      </w:r>
    </w:p>
    <w:p w:rsidR="00B4635F" w:rsidRPr="00825665" w:rsidRDefault="00B4635F"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Определено, что к членам семьи военнослужащего относятся: супруг (супруга), родители,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военнослужащего.</w:t>
      </w:r>
    </w:p>
    <w:p w:rsidR="00B4635F" w:rsidRPr="00825665" w:rsidRDefault="00B4635F"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Установлено, что питание предоставляется образовательными организациями обучающимся по очной форме обучения в день посещения ими занятий, предусмотренных учебным планом образовательной организации, не имеющим право на предоставление питания в соответствии с федеральным законодательством и (или) законодательством Республики Коми по иным основаниям; образовательные организации организуют предоставление горячего питания обучающимся; в случаях, установленных правовым актом Министерства труда, занятости и социальной защиты Республики Коми, образовательные организации организуют предоставление питания обучающимся в виде сухих продуктовых наборов.</w:t>
      </w:r>
    </w:p>
    <w:p w:rsidR="00B4635F" w:rsidRPr="00825665" w:rsidRDefault="00B4635F"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Определено, что компенсация родительской платы предоставляется ежемесячно путем уменьшения размера родительской платы на размер предоставленной компенсации родительской платы, отраженной в платежном документе, выдаваемом родителю (законному представителю) для внесения родительской платы; компенсация родительской платы составляет 100 процентов размера ежемесячной родительской платы с учетом компенсации родительской платы за присмотр и уход за детьми, посещающими дошкольные образовательные организации, предоставленной родителю (законному представителю).</w:t>
      </w:r>
    </w:p>
    <w:p w:rsidR="00B4635F" w:rsidRPr="00825665" w:rsidRDefault="00B4635F"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Установлено, что предоставление дополнительных мер социальной поддержки осуществляется в беззаявительном порядке на основании сведений, имеющихся в распоряжении органов исполнительной власти Республики Коми и учреждений, в отношении которых данными органами исполнительной власти Республики Коми осуществляются функции и полномочия учредителя; предоставление дополнительных мер социальной поддержки осуществляется с 1 ноября 2022 года, но не ранее чем со дня начала участия военнослужащего в специальной военной операции или убытия в место сбора и (или) на пункты (места) приема военнослужащих, призванных на военную службу, в период прохождения военнослужащими военной службы.</w:t>
      </w:r>
    </w:p>
    <w:p w:rsidR="00B4635F" w:rsidRPr="00825665" w:rsidRDefault="00B4635F" w:rsidP="00825665">
      <w:pPr>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Определено, что документ действует по 31 декабря 2022 года.</w:t>
      </w:r>
    </w:p>
    <w:p w:rsidR="00B4635F" w:rsidRPr="00825665" w:rsidRDefault="00B4635F" w:rsidP="00825665">
      <w:pPr>
        <w:spacing w:after="0" w:line="240" w:lineRule="auto"/>
        <w:ind w:firstLine="709"/>
        <w:contextualSpacing/>
        <w:jc w:val="both"/>
        <w:rPr>
          <w:rFonts w:ascii="Times New Roman" w:hAnsi="Times New Roman" w:cs="Times New Roman"/>
          <w:sz w:val="28"/>
          <w:szCs w:val="28"/>
        </w:rPr>
      </w:pPr>
    </w:p>
    <w:p w:rsidR="00F230DE" w:rsidRPr="00825665" w:rsidRDefault="00F230DE" w:rsidP="00825665">
      <w:pPr>
        <w:pStyle w:val="a3"/>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Постановление Правительства Республики Коми от 21.11.2022 № 579 «О внесении изменения в постановление Правительства Республики Коми от 30 декабря 2017 г. № 685 «Об утверждении предельных максимальных розничных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граждан в жилье».</w:t>
      </w:r>
    </w:p>
    <w:p w:rsidR="00F230DE" w:rsidRPr="00825665" w:rsidRDefault="00F230DE"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Установлены предельные максимальные розничные цены (с НДС) на период с 01.12.2022 для северной природно-климатической зоны: на уголь - 536 руб./тонна; на топливные гранулы (пеллеты) и топливные брикеты - 560 руб./тонна; на дрова всех видов и групп пород - 416 руб./плотн. куб.м; для южной природно-климатической зоны: на уголь - 536 руб./тонна; на топливные гранулы (пеллеты) и топливные брикеты - 560 руб./тонна; на дрова всех видов и групп пород - 390 руб./плотн. куб.м.</w:t>
      </w:r>
    </w:p>
    <w:p w:rsidR="00F230DE" w:rsidRPr="00825665" w:rsidRDefault="00F230DE"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Определены предельные максимальные розничные цены на биотопливо (топливные гранулы, топливные брикеты) на период действия с 01.12.2022 для северной природно-климатической зоны и южной природно-климатической зоны без учета доставки и с учетом доставки к месту, указанному потребителем.</w:t>
      </w:r>
    </w:p>
    <w:p w:rsidR="00F230DE" w:rsidRPr="00825665" w:rsidRDefault="00F230DE" w:rsidP="00825665">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7C0497" w:rsidRPr="00825665" w:rsidRDefault="007C0497" w:rsidP="00825665">
      <w:pPr>
        <w:pStyle w:val="a3"/>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Постановление Правительства Республики Коми от 21.11.2022 № 580 «О внесении изменений в некоторые решения Правительства Республики Коми».</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Внесены изменения в распоряжение Правительства Республики Коми от 03.04.2017 № 156-р, утвердившее типовой (рекомендованный) перечень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 соответствующее направление деятельности; распоряжение Правительства Республики Коми от 04.07.2017 № 308-р, утвердившее типовой (рекомендованный) перечень услуг и мер поддержки, предоставление которых организовано в многофункциональных центрах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 в постановление Правительства Республики Коми от 14.08.2020 № 410 «Об утверждении типовых составов взаимосвязанных услуг для предоставления их заявителям по комплексному запросу, указанному в части 1 статьи 15.1 Федерального закона «Об организации предоставления государственных и муниципальных услуг», и порядка организации предоставления взаимосвязанных услуг в многофункциональном центре предоставления государственных и муниципальных услуг в Республике Коми» в части уточнения наименования одной из государственных (муниципальных) услуг: присвоение адреса объекту адресации, изменение и аннулирование такого адреса.</w:t>
      </w:r>
    </w:p>
    <w:p w:rsidR="007C0497" w:rsidRPr="00825665" w:rsidRDefault="007C0497" w:rsidP="00825665">
      <w:pPr>
        <w:spacing w:after="0" w:line="240" w:lineRule="auto"/>
        <w:ind w:firstLine="709"/>
        <w:contextualSpacing/>
        <w:jc w:val="both"/>
        <w:rPr>
          <w:rFonts w:ascii="Times New Roman" w:hAnsi="Times New Roman" w:cs="Times New Roman"/>
          <w:sz w:val="28"/>
          <w:szCs w:val="28"/>
        </w:rPr>
      </w:pPr>
    </w:p>
    <w:p w:rsidR="007C0497" w:rsidRPr="00825665" w:rsidRDefault="007C0497" w:rsidP="00825665">
      <w:pPr>
        <w:pStyle w:val="a3"/>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Постановление Правительства Республики Коми от 23.11.2022 № 584 «О внесении изменений в постановление Правительства Республики Коми от 20 мая 2016 г. № 252 «О мерах по реализации Указа Главы Республики Коми от 13 мая 2016 г. № 66 «О проекте «Народный бюджет» в Республике Коми».</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В Порядке организации работы по определению соответствия народных проектов критериям, предъявляемым к проекту «Народный бюджет», скорректировано одно из приоритетных направлений в сфере физической культуры и спорта - реализация народных проектов, содержащих следующие виды работ: создание плоскостных спортивных сооружений, дворовых спортивных площадок, в том числе приобретение, доставка и монтаж стационарного спортивного оборудования; текущий и капитальный ремонт спортивных объектов, за исключением объектов, балансодержателями которых являются образовательные организации, реализующие основные образовательные программы; приобретение спортивного инвентаря для муниципальных организаций, осуществляющих организацию и проведение спортивно-массовых и физкультурно-массовых мероприятий среди всех категорий населения.</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С 1 января 2023 года перечень приоритетных направлений, по которым осуществляется реализация народных проектов, дополняется приоритетным направлением в сфере торговли - реализация народных проектов по созданию условий для обеспечения жителей труднодоступных и/или малочисленных, и/или отдаленных сельских населенных пунктов Республики Коми услугами торговли, содержащих следующие виды работ: приобретение автомагазинов (автолавок) и/или торговых павильонов (модульного типа) для обеспечения жителей населенных пунктов социально значимыми продовольственными товарами первой необходимости; приобретение кассовых аппаратов, оборудования для маркирования, штрихкодирования продукции и программного обеспечения для них; строительство, реконструкция, ремонт стационарного объекта торговли.</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Кроме того, уточнено, что заявитель направляет в Администрацию Главы Республики Коми уточненную смету с пояснительной запиской и обоснованием изменения сметы, согласованную с органом исполнительной власти Республики Коми, на который возложены координация и регулирование деятельности по приоритетным направлениям, с которым заявитель заключил соглашение о предоставлении субсидии не позднее 1 сентября года реализации народного проекта.</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Дополнено, что в случае замены хозяйствующего субъекта, участвующего в реализации народного проекта в сфере малого и среднего предпринимательства и (или) в сфере агропромышленного комплекса, заявитель направляет в Администрацию Главы Республики Коми и орган исполнительной власти Республики Коми, на который возложены координация и регулирование деятельности по приоритетным направлениям, с которым заявитель заключил соглашение о предоставлении субсидии, уведомление с указанием причин и обстоятельств, повлекших указанную замену, с приложением предусмотренных документов.</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7C0497" w:rsidRPr="00825665" w:rsidRDefault="007C0497" w:rsidP="00825665">
      <w:pPr>
        <w:pStyle w:val="a3"/>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825665">
        <w:rPr>
          <w:rFonts w:ascii="Times New Roman" w:hAnsi="Times New Roman" w:cs="Times New Roman"/>
          <w:b/>
          <w:sz w:val="28"/>
          <w:szCs w:val="28"/>
        </w:rPr>
        <w:t>Постановление Правительства Республики Коми от 30.11.2022 № 594 «О некоторых вопросах, связанных с предоставлением из республиканского бюджета Республики Коми иных межбюджетных трансфертов на реализацию мероприятий по благоустройству территорий, включенных в План социального развития центров экономического роста Республики Коми».</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Внесены изменения в постановление Правительства Республики Коми от 31.10.2019 № 520 «О Государственной программе Республики Коми «Развитие строительства, обеспечение доступным и комфортным жильем и коммунальными услугами граждан» в части дополнения Государственной программы Правилами предоставления и распределения из республиканского бюджета Республики Коми иных межбюджетных трансфертов на реализацию мероприятий по благоустройству территорий, включенных в План социального развития центров экономического роста Республики Коми, на 2022 год.</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В частности, определены порядок и условия предоставления и распределения иных межбюджетных трансфертов из республиканского бюджета Республики Коми местным бюджетам на реализацию мероприятий по благоустройству территорий, включенных в План социального развития центров экономического роста Республики Коми, в пределах средств республиканского бюджета Республики Коми на очередной финансовый год и плановый период, предусмотренных на реализацию основного мероприятия «Реализация отдельных мероприятий Плана социального развития центров экономического роста Республики Коми в сфере благоустройства» подпрограммы 3 «Формирование современной городской и сельской среды» Государственной программы Республики Коми «Развитие строительства, обеспечение доступным и комфортным жильем и коммунальными услугами граждан», в целях софинансирования которых республиканскому бюджету Республики Коми предоставляются иные межбюджетные трансферты из федерального бюджета.</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Установлено, что иные межбюджетные трансферты предоставляются бюджетам муниципальных образований в Республике Коми в целях софинансирования, в том числе в полном объеме, расходных обязательств муниципальных образований, возникающих в связи с реализацией мероприятий по благоустройству территорий, включенных в План социального развития центров экономического роста Республики Коми.</w:t>
      </w:r>
    </w:p>
    <w:p w:rsidR="007C0497" w:rsidRPr="00825665" w:rsidRDefault="007C0497" w:rsidP="0082566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5665">
        <w:rPr>
          <w:rFonts w:ascii="Times New Roman" w:hAnsi="Times New Roman" w:cs="Times New Roman"/>
          <w:sz w:val="28"/>
          <w:szCs w:val="28"/>
        </w:rPr>
        <w:t>Определено, что предельный уровень софинансирования расходных обязательств муниципального образования устанавливается в размере 100 процентов.</w:t>
      </w:r>
      <w:r w:rsidR="00825665">
        <w:rPr>
          <w:rFonts w:ascii="Times New Roman" w:hAnsi="Times New Roman" w:cs="Times New Roman"/>
          <w:sz w:val="28"/>
          <w:szCs w:val="28"/>
        </w:rPr>
        <w:t xml:space="preserve"> </w:t>
      </w:r>
      <w:r w:rsidRPr="00825665">
        <w:rPr>
          <w:rFonts w:ascii="Times New Roman" w:hAnsi="Times New Roman" w:cs="Times New Roman"/>
          <w:sz w:val="28"/>
          <w:szCs w:val="28"/>
        </w:rPr>
        <w:t>Перечень и характеристики основных мероприятий Государственной программы и ведомственных целевых программ дополнены основным мероприятием «Реализация отдельных мероприятий Плана социального развития центров экономического роста Республики Коми в сфере благоустройства».</w:t>
      </w:r>
    </w:p>
    <w:p w:rsidR="00B4635F" w:rsidRPr="00B4635F" w:rsidRDefault="00B4635F" w:rsidP="00B4635F">
      <w:pPr>
        <w:spacing w:after="0" w:line="240" w:lineRule="auto"/>
        <w:ind w:firstLine="709"/>
        <w:jc w:val="both"/>
        <w:rPr>
          <w:rFonts w:ascii="Times New Roman" w:hAnsi="Times New Roman" w:cs="Times New Roman"/>
          <w:sz w:val="28"/>
          <w:szCs w:val="28"/>
        </w:rPr>
      </w:pPr>
    </w:p>
    <w:sectPr w:rsidR="00B4635F" w:rsidRPr="00B4635F" w:rsidSect="00825665">
      <w:headerReference w:type="default" r:id="rId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4A4" w:rsidRDefault="009824A4" w:rsidP="008859BB">
      <w:pPr>
        <w:spacing w:after="0" w:line="240" w:lineRule="auto"/>
      </w:pPr>
      <w:r>
        <w:separator/>
      </w:r>
    </w:p>
  </w:endnote>
  <w:endnote w:type="continuationSeparator" w:id="0">
    <w:p w:rsidR="009824A4" w:rsidRDefault="009824A4" w:rsidP="0088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4A4" w:rsidRDefault="009824A4" w:rsidP="008859BB">
      <w:pPr>
        <w:spacing w:after="0" w:line="240" w:lineRule="auto"/>
      </w:pPr>
      <w:r>
        <w:separator/>
      </w:r>
    </w:p>
  </w:footnote>
  <w:footnote w:type="continuationSeparator" w:id="0">
    <w:p w:rsidR="009824A4" w:rsidRDefault="009824A4" w:rsidP="00885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52670"/>
      <w:docPartObj>
        <w:docPartGallery w:val="Page Numbers (Top of Page)"/>
        <w:docPartUnique/>
      </w:docPartObj>
    </w:sdtPr>
    <w:sdtEndPr/>
    <w:sdtContent>
      <w:p w:rsidR="008859BB" w:rsidRDefault="008859BB">
        <w:pPr>
          <w:pStyle w:val="a4"/>
          <w:jc w:val="center"/>
        </w:pPr>
        <w:r w:rsidRPr="008859BB">
          <w:rPr>
            <w:rFonts w:ascii="Times New Roman" w:hAnsi="Times New Roman" w:cs="Times New Roman"/>
            <w:sz w:val="20"/>
            <w:szCs w:val="20"/>
          </w:rPr>
          <w:fldChar w:fldCharType="begin"/>
        </w:r>
        <w:r w:rsidRPr="008859BB">
          <w:rPr>
            <w:rFonts w:ascii="Times New Roman" w:hAnsi="Times New Roman" w:cs="Times New Roman"/>
            <w:sz w:val="20"/>
            <w:szCs w:val="20"/>
          </w:rPr>
          <w:instrText>PAGE   \* MERGEFORMAT</w:instrText>
        </w:r>
        <w:r w:rsidRPr="008859BB">
          <w:rPr>
            <w:rFonts w:ascii="Times New Roman" w:hAnsi="Times New Roman" w:cs="Times New Roman"/>
            <w:sz w:val="20"/>
            <w:szCs w:val="20"/>
          </w:rPr>
          <w:fldChar w:fldCharType="separate"/>
        </w:r>
        <w:r w:rsidR="005E451F">
          <w:rPr>
            <w:rFonts w:ascii="Times New Roman" w:hAnsi="Times New Roman" w:cs="Times New Roman"/>
            <w:noProof/>
            <w:sz w:val="20"/>
            <w:szCs w:val="20"/>
          </w:rPr>
          <w:t>2</w:t>
        </w:r>
        <w:r w:rsidRPr="008859BB">
          <w:rPr>
            <w:rFonts w:ascii="Times New Roman" w:hAnsi="Times New Roman" w:cs="Times New Roman"/>
            <w:sz w:val="20"/>
            <w:szCs w:val="20"/>
          </w:rPr>
          <w:fldChar w:fldCharType="end"/>
        </w:r>
      </w:p>
    </w:sdtContent>
  </w:sdt>
  <w:p w:rsidR="008859BB" w:rsidRDefault="008859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909"/>
    <w:multiLevelType w:val="hybridMultilevel"/>
    <w:tmpl w:val="22B6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61692"/>
    <w:multiLevelType w:val="hybridMultilevel"/>
    <w:tmpl w:val="500C5DF8"/>
    <w:lvl w:ilvl="0" w:tplc="FCF622C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772819"/>
    <w:multiLevelType w:val="hybridMultilevel"/>
    <w:tmpl w:val="59CC72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A8958E9"/>
    <w:multiLevelType w:val="hybridMultilevel"/>
    <w:tmpl w:val="361E700E"/>
    <w:lvl w:ilvl="0" w:tplc="1C16DC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4C4FE9"/>
    <w:multiLevelType w:val="hybridMultilevel"/>
    <w:tmpl w:val="943EB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F97092A"/>
    <w:multiLevelType w:val="hybridMultilevel"/>
    <w:tmpl w:val="E730A8EE"/>
    <w:lvl w:ilvl="0" w:tplc="9CFC1F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384C64"/>
    <w:multiLevelType w:val="hybridMultilevel"/>
    <w:tmpl w:val="16F064D0"/>
    <w:lvl w:ilvl="0" w:tplc="52141D3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8070F76"/>
    <w:multiLevelType w:val="hybridMultilevel"/>
    <w:tmpl w:val="C5B42B2A"/>
    <w:lvl w:ilvl="0" w:tplc="A56ED84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6614858"/>
    <w:multiLevelType w:val="hybridMultilevel"/>
    <w:tmpl w:val="7EB68F7C"/>
    <w:lvl w:ilvl="0" w:tplc="87EE4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EAD05DE"/>
    <w:multiLevelType w:val="hybridMultilevel"/>
    <w:tmpl w:val="87EC0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
  </w:num>
  <w:num w:numId="3">
    <w:abstractNumId w:val="8"/>
  </w:num>
  <w:num w:numId="4">
    <w:abstractNumId w:val="9"/>
  </w:num>
  <w:num w:numId="5">
    <w:abstractNumId w:val="2"/>
  </w:num>
  <w:num w:numId="6">
    <w:abstractNumId w:val="7"/>
  </w:num>
  <w:num w:numId="7">
    <w:abstractNumId w:val="1"/>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3B"/>
    <w:rsid w:val="00033A9F"/>
    <w:rsid w:val="00046543"/>
    <w:rsid w:val="00052F0D"/>
    <w:rsid w:val="001030FA"/>
    <w:rsid w:val="00124940"/>
    <w:rsid w:val="00144D2A"/>
    <w:rsid w:val="001559C1"/>
    <w:rsid w:val="00191F6C"/>
    <w:rsid w:val="002718F3"/>
    <w:rsid w:val="002C23B3"/>
    <w:rsid w:val="002D06C2"/>
    <w:rsid w:val="002F59F3"/>
    <w:rsid w:val="002F784A"/>
    <w:rsid w:val="003318E2"/>
    <w:rsid w:val="0036254E"/>
    <w:rsid w:val="0036797C"/>
    <w:rsid w:val="00391CFC"/>
    <w:rsid w:val="003A4E9F"/>
    <w:rsid w:val="003F6DD1"/>
    <w:rsid w:val="0043752B"/>
    <w:rsid w:val="004D625D"/>
    <w:rsid w:val="00575017"/>
    <w:rsid w:val="005E451F"/>
    <w:rsid w:val="00601D95"/>
    <w:rsid w:val="00601EE4"/>
    <w:rsid w:val="00612793"/>
    <w:rsid w:val="00614757"/>
    <w:rsid w:val="006922C5"/>
    <w:rsid w:val="00753BD2"/>
    <w:rsid w:val="007C0497"/>
    <w:rsid w:val="00825665"/>
    <w:rsid w:val="008859BB"/>
    <w:rsid w:val="008E29C5"/>
    <w:rsid w:val="00911E77"/>
    <w:rsid w:val="009621D4"/>
    <w:rsid w:val="009824A4"/>
    <w:rsid w:val="00993E0A"/>
    <w:rsid w:val="009945CD"/>
    <w:rsid w:val="0099659A"/>
    <w:rsid w:val="009D71DD"/>
    <w:rsid w:val="009F5735"/>
    <w:rsid w:val="00AA11E5"/>
    <w:rsid w:val="00AB0C15"/>
    <w:rsid w:val="00AD078A"/>
    <w:rsid w:val="00AE191A"/>
    <w:rsid w:val="00B063C6"/>
    <w:rsid w:val="00B4635F"/>
    <w:rsid w:val="00B46756"/>
    <w:rsid w:val="00C0025E"/>
    <w:rsid w:val="00C137A3"/>
    <w:rsid w:val="00C1475C"/>
    <w:rsid w:val="00C94338"/>
    <w:rsid w:val="00CE2357"/>
    <w:rsid w:val="00D8560F"/>
    <w:rsid w:val="00DE114E"/>
    <w:rsid w:val="00DE1CF4"/>
    <w:rsid w:val="00E4357F"/>
    <w:rsid w:val="00E55C90"/>
    <w:rsid w:val="00E71892"/>
    <w:rsid w:val="00F230DE"/>
    <w:rsid w:val="00F300E7"/>
    <w:rsid w:val="00F55793"/>
    <w:rsid w:val="00F70403"/>
    <w:rsid w:val="00F740CF"/>
    <w:rsid w:val="00F85A3B"/>
    <w:rsid w:val="00FF3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0E7"/>
    <w:pPr>
      <w:ind w:left="720"/>
      <w:contextualSpacing/>
    </w:pPr>
  </w:style>
  <w:style w:type="paragraph" w:styleId="a4">
    <w:name w:val="header"/>
    <w:basedOn w:val="a"/>
    <w:link w:val="a5"/>
    <w:uiPriority w:val="99"/>
    <w:unhideWhenUsed/>
    <w:rsid w:val="008859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59BB"/>
  </w:style>
  <w:style w:type="paragraph" w:styleId="a6">
    <w:name w:val="footer"/>
    <w:basedOn w:val="a"/>
    <w:link w:val="a7"/>
    <w:uiPriority w:val="99"/>
    <w:unhideWhenUsed/>
    <w:rsid w:val="008859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5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0E7"/>
    <w:pPr>
      <w:ind w:left="720"/>
      <w:contextualSpacing/>
    </w:pPr>
  </w:style>
  <w:style w:type="paragraph" w:styleId="a4">
    <w:name w:val="header"/>
    <w:basedOn w:val="a"/>
    <w:link w:val="a5"/>
    <w:uiPriority w:val="99"/>
    <w:unhideWhenUsed/>
    <w:rsid w:val="008859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59BB"/>
  </w:style>
  <w:style w:type="paragraph" w:styleId="a6">
    <w:name w:val="footer"/>
    <w:basedOn w:val="a"/>
    <w:link w:val="a7"/>
    <w:uiPriority w:val="99"/>
    <w:unhideWhenUsed/>
    <w:rsid w:val="008859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7191</Words>
  <Characters>40991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CIT</Company>
  <LinksUpToDate>false</LinksUpToDate>
  <CharactersWithSpaces>48086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Ковынева Яна Андреевна</dc:creator>
  <cp:lastModifiedBy>Admin</cp:lastModifiedBy>
  <cp:revision>2</cp:revision>
  <dcterms:created xsi:type="dcterms:W3CDTF">2023-01-11T13:00:00Z</dcterms:created>
  <dcterms:modified xsi:type="dcterms:W3CDTF">2023-01-11T13:00:00Z</dcterms:modified>
</cp:coreProperties>
</file>