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D4" w:rsidRPr="005C2978" w:rsidRDefault="00B11CD4" w:rsidP="00B11CD4">
      <w:pPr>
        <w:spacing w:after="0" w:line="240" w:lineRule="auto"/>
        <w:contextualSpacing/>
        <w:jc w:val="center"/>
        <w:rPr>
          <w:rFonts w:ascii="Times New Roman" w:hAnsi="Times New Roman" w:cs="Times New Roman"/>
          <w:b/>
          <w:sz w:val="28"/>
          <w:szCs w:val="28"/>
        </w:rPr>
      </w:pPr>
      <w:bookmarkStart w:id="0" w:name="_GoBack"/>
      <w:bookmarkEnd w:id="0"/>
      <w:r w:rsidRPr="005C2978">
        <w:rPr>
          <w:rFonts w:ascii="Times New Roman" w:hAnsi="Times New Roman" w:cs="Times New Roman"/>
          <w:b/>
          <w:sz w:val="28"/>
          <w:szCs w:val="28"/>
        </w:rPr>
        <w:t>Обзор изменений законод</w:t>
      </w:r>
      <w:r>
        <w:rPr>
          <w:rFonts w:ascii="Times New Roman" w:hAnsi="Times New Roman" w:cs="Times New Roman"/>
          <w:b/>
          <w:sz w:val="28"/>
          <w:szCs w:val="28"/>
        </w:rPr>
        <w:t>ательства Российской Федерации,</w:t>
      </w:r>
    </w:p>
    <w:p w:rsidR="00B11CD4" w:rsidRPr="005C2978" w:rsidRDefault="00B11CD4" w:rsidP="00B11CD4">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Республики Коми по вопросам, касающимся полномочий</w:t>
      </w:r>
    </w:p>
    <w:p w:rsidR="00B11CD4" w:rsidRPr="005C2978" w:rsidRDefault="00B11CD4" w:rsidP="00B11CD4">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органов местного самоуправления</w:t>
      </w:r>
    </w:p>
    <w:p w:rsidR="00B11CD4" w:rsidRPr="005C2978" w:rsidRDefault="00B11CD4" w:rsidP="00B11CD4">
      <w:pPr>
        <w:spacing w:after="0" w:line="240" w:lineRule="auto"/>
        <w:contextualSpacing/>
        <w:jc w:val="center"/>
        <w:rPr>
          <w:rFonts w:ascii="Times New Roman" w:hAnsi="Times New Roman" w:cs="Times New Roman"/>
          <w:b/>
          <w:sz w:val="28"/>
          <w:szCs w:val="28"/>
        </w:rPr>
      </w:pPr>
      <w:r w:rsidRPr="005C2978">
        <w:rPr>
          <w:rFonts w:ascii="Times New Roman" w:hAnsi="Times New Roman" w:cs="Times New Roman"/>
          <w:b/>
          <w:sz w:val="28"/>
          <w:szCs w:val="28"/>
        </w:rPr>
        <w:t xml:space="preserve">(за </w:t>
      </w:r>
      <w:r>
        <w:rPr>
          <w:rFonts w:ascii="Times New Roman" w:hAnsi="Times New Roman" w:cs="Times New Roman"/>
          <w:b/>
          <w:sz w:val="28"/>
          <w:szCs w:val="28"/>
        </w:rPr>
        <w:t>октябрь</w:t>
      </w:r>
      <w:r w:rsidRPr="005C2978">
        <w:rPr>
          <w:rFonts w:ascii="Times New Roman" w:hAnsi="Times New Roman" w:cs="Times New Roman"/>
          <w:b/>
          <w:sz w:val="28"/>
          <w:szCs w:val="28"/>
        </w:rPr>
        <w:t xml:space="preserve"> 202</w:t>
      </w:r>
      <w:r>
        <w:rPr>
          <w:rFonts w:ascii="Times New Roman" w:hAnsi="Times New Roman" w:cs="Times New Roman"/>
          <w:b/>
          <w:sz w:val="28"/>
          <w:szCs w:val="28"/>
        </w:rPr>
        <w:t>3</w:t>
      </w:r>
      <w:r w:rsidRPr="005C2978">
        <w:rPr>
          <w:rFonts w:ascii="Times New Roman" w:hAnsi="Times New Roman" w:cs="Times New Roman"/>
          <w:b/>
          <w:sz w:val="28"/>
          <w:szCs w:val="28"/>
        </w:rPr>
        <w:t xml:space="preserve"> года)</w:t>
      </w:r>
    </w:p>
    <w:p w:rsidR="000E4A8E" w:rsidRPr="005C2978" w:rsidRDefault="000E4A8E" w:rsidP="00777065">
      <w:pPr>
        <w:pStyle w:val="a3"/>
        <w:autoSpaceDE w:val="0"/>
        <w:autoSpaceDN w:val="0"/>
        <w:adjustRightInd w:val="0"/>
        <w:spacing w:after="0" w:line="240" w:lineRule="auto"/>
        <w:ind w:left="0"/>
        <w:jc w:val="center"/>
        <w:rPr>
          <w:rFonts w:ascii="Times New Roman" w:hAnsi="Times New Roman" w:cs="Times New Roman"/>
          <w:b/>
          <w:i/>
          <w:sz w:val="28"/>
          <w:szCs w:val="28"/>
        </w:rPr>
      </w:pPr>
    </w:p>
    <w:p w:rsidR="000E4A8E" w:rsidRDefault="009C1905" w:rsidP="009C1905">
      <w:pPr>
        <w:spacing w:after="0" w:line="240" w:lineRule="auto"/>
        <w:jc w:val="center"/>
        <w:rPr>
          <w:rFonts w:ascii="Times New Roman" w:hAnsi="Times New Roman" w:cs="Times New Roman"/>
          <w:b/>
          <w:i/>
          <w:sz w:val="28"/>
          <w:szCs w:val="28"/>
        </w:rPr>
      </w:pPr>
      <w:r w:rsidRPr="005C2978">
        <w:rPr>
          <w:rFonts w:ascii="Times New Roman" w:hAnsi="Times New Roman" w:cs="Times New Roman"/>
          <w:b/>
          <w:i/>
          <w:sz w:val="28"/>
          <w:szCs w:val="28"/>
        </w:rPr>
        <w:t>Изменения, внесенные в федеральные нормативные правовые акты</w:t>
      </w:r>
    </w:p>
    <w:p w:rsidR="009C1905" w:rsidRDefault="009C1905" w:rsidP="007A4C28">
      <w:pPr>
        <w:spacing w:after="0" w:line="240" w:lineRule="auto"/>
        <w:ind w:firstLine="567"/>
        <w:jc w:val="both"/>
        <w:rPr>
          <w:rFonts w:ascii="Times New Roman" w:hAnsi="Times New Roman" w:cs="Times New Roman"/>
          <w:sz w:val="28"/>
          <w:szCs w:val="28"/>
        </w:rPr>
      </w:pPr>
    </w:p>
    <w:p w:rsidR="004F5F0E" w:rsidRPr="009C1905" w:rsidRDefault="004F5F0E" w:rsidP="009C1905">
      <w:pPr>
        <w:pStyle w:val="a3"/>
        <w:numPr>
          <w:ilvl w:val="0"/>
          <w:numId w:val="13"/>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t xml:space="preserve">Постановление Правительства </w:t>
      </w:r>
      <w:r w:rsidR="009C1905" w:rsidRPr="009C1905">
        <w:rPr>
          <w:rFonts w:ascii="Times New Roman" w:hAnsi="Times New Roman" w:cs="Times New Roman"/>
          <w:b/>
          <w:sz w:val="28"/>
          <w:szCs w:val="28"/>
        </w:rPr>
        <w:t>Российской Федерации</w:t>
      </w:r>
      <w:r w:rsidRPr="009C1905">
        <w:rPr>
          <w:rFonts w:ascii="Times New Roman" w:hAnsi="Times New Roman" w:cs="Times New Roman"/>
          <w:b/>
          <w:sz w:val="28"/>
          <w:szCs w:val="28"/>
        </w:rPr>
        <w:t xml:space="preserve"> от 02.10.2023 № 1627 «О внесении изменения в пункт 1 постановления Правительства Российской Федерации от 09.04.2022 № 629»</w:t>
      </w:r>
      <w:r w:rsidR="009C1905">
        <w:rPr>
          <w:rFonts w:ascii="Times New Roman" w:hAnsi="Times New Roman" w:cs="Times New Roman"/>
          <w:b/>
          <w:sz w:val="28"/>
          <w:szCs w:val="28"/>
        </w:rPr>
        <w:t>.</w:t>
      </w:r>
    </w:p>
    <w:p w:rsidR="00DF60C1" w:rsidRPr="009C1905" w:rsidRDefault="00DF60C1" w:rsidP="009C1905">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9C1905">
        <w:rPr>
          <w:rFonts w:ascii="Times New Roman" w:hAnsi="Times New Roman" w:cs="Times New Roman"/>
          <w:bCs/>
          <w:sz w:val="28"/>
          <w:szCs w:val="28"/>
        </w:rPr>
        <w:t>Дополнены основания предоставления земельных участков, находящихся в государственной или муниципальной собственности, без проведения торгов</w:t>
      </w:r>
      <w:r w:rsidR="004F5F0E" w:rsidRPr="009C1905">
        <w:rPr>
          <w:rFonts w:ascii="Times New Roman" w:hAnsi="Times New Roman" w:cs="Times New Roman"/>
          <w:bCs/>
          <w:sz w:val="28"/>
          <w:szCs w:val="28"/>
        </w:rPr>
        <w:t>.</w:t>
      </w:r>
    </w:p>
    <w:p w:rsidR="00B11CD4" w:rsidRPr="009C1905" w:rsidRDefault="00B11CD4" w:rsidP="009C1905">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Установлено, что земельный участок, находящийся в собственности субъекта РФ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РФ уполномочено на реализацию масштабного инвестиционного проекта, отвечающего критериям, установленным законом субъекта РФ,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РФ или муниципальной собственности, до заключения договора купли-продажи или аренды земельного участка.</w:t>
      </w:r>
    </w:p>
    <w:p w:rsidR="00B11CD4" w:rsidRPr="009C1905" w:rsidRDefault="00B11CD4" w:rsidP="009C1905">
      <w:pPr>
        <w:pStyle w:val="a3"/>
        <w:numPr>
          <w:ilvl w:val="0"/>
          <w:numId w:val="13"/>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9C1905">
        <w:rPr>
          <w:rFonts w:ascii="Times New Roman" w:hAnsi="Times New Roman" w:cs="Times New Roman"/>
          <w:b/>
          <w:bCs/>
          <w:sz w:val="28"/>
          <w:szCs w:val="28"/>
        </w:rPr>
        <w:t>Постановление Правительства Российской Федерации от 14.10.2023 № 1707 «О внесении</w:t>
      </w:r>
      <w:r w:rsidRPr="009C1905">
        <w:rPr>
          <w:rFonts w:ascii="Times New Roman" w:hAnsi="Times New Roman" w:cs="Times New Roman"/>
          <w:bCs/>
          <w:sz w:val="28"/>
          <w:szCs w:val="28"/>
        </w:rPr>
        <w:t xml:space="preserve"> </w:t>
      </w:r>
      <w:r w:rsidRPr="009C1905">
        <w:rPr>
          <w:rFonts w:ascii="Times New Roman" w:hAnsi="Times New Roman" w:cs="Times New Roman"/>
          <w:b/>
          <w:sz w:val="28"/>
          <w:szCs w:val="28"/>
        </w:rPr>
        <w:t>изменения в постановление Правительства Российской Федерации от 2 апреля 2022 № 575»</w:t>
      </w:r>
      <w:r w:rsidR="009C1905">
        <w:rPr>
          <w:rFonts w:ascii="Times New Roman" w:hAnsi="Times New Roman" w:cs="Times New Roman"/>
          <w:b/>
          <w:sz w:val="28"/>
          <w:szCs w:val="28"/>
        </w:rPr>
        <w:t>.</w:t>
      </w:r>
    </w:p>
    <w:p w:rsidR="00E86F4C" w:rsidRPr="009C1905" w:rsidRDefault="00B11CD4" w:rsidP="009C1905">
      <w:pPr>
        <w:pStyle w:val="a3"/>
        <w:tabs>
          <w:tab w:val="left" w:pos="0"/>
        </w:tabs>
        <w:autoSpaceDE w:val="0"/>
        <w:autoSpaceDN w:val="0"/>
        <w:adjustRightInd w:val="0"/>
        <w:spacing w:after="0" w:line="240" w:lineRule="auto"/>
        <w:ind w:left="0" w:firstLine="709"/>
        <w:jc w:val="both"/>
        <w:rPr>
          <w:rFonts w:ascii="Times New Roman" w:hAnsi="Times New Roman" w:cs="Times New Roman"/>
          <w:bCs/>
          <w:sz w:val="28"/>
          <w:szCs w:val="28"/>
        </w:rPr>
      </w:pPr>
      <w:r w:rsidRPr="009C1905">
        <w:rPr>
          <w:rFonts w:ascii="Times New Roman" w:hAnsi="Times New Roman" w:cs="Times New Roman"/>
          <w:bCs/>
          <w:sz w:val="28"/>
          <w:szCs w:val="28"/>
        </w:rPr>
        <w:t>Скорректированы особенности подготовки, утверждения документации по планировке территории и внесения в нее изменений.</w:t>
      </w:r>
      <w:r w:rsidR="00E86F4C" w:rsidRPr="009C1905">
        <w:rPr>
          <w:rFonts w:ascii="Times New Roman" w:hAnsi="Times New Roman" w:cs="Times New Roman"/>
          <w:bCs/>
          <w:sz w:val="28"/>
          <w:szCs w:val="28"/>
        </w:rPr>
        <w:t xml:space="preserve"> </w:t>
      </w:r>
    </w:p>
    <w:p w:rsidR="00B11CD4" w:rsidRPr="009C1905" w:rsidRDefault="00E86F4C" w:rsidP="009C1905">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9C1905">
        <w:rPr>
          <w:rFonts w:ascii="Times New Roman" w:hAnsi="Times New Roman" w:cs="Times New Roman"/>
          <w:bCs/>
          <w:sz w:val="28"/>
          <w:szCs w:val="28"/>
        </w:rPr>
        <w:t xml:space="preserve">Предусмотрено, </w:t>
      </w:r>
      <w:r w:rsidRPr="009C1905">
        <w:rPr>
          <w:rFonts w:ascii="Times New Roman" w:hAnsi="Times New Roman" w:cs="Times New Roman"/>
          <w:sz w:val="28"/>
          <w:szCs w:val="28"/>
        </w:rPr>
        <w:t xml:space="preserve">что в случае подготовки документации по планировке территории и внесения изменений в такую документацию без принятия решения о ее подготовке и решения о подготовке изменений в нее, если такая документация, такие изменения в нее подлежат утверждению органом исполнительной власти региона или органом местного самоуправления, до дня вступления в силу порядка подготовки и утверждения проекта планировки территории, устанавливаемого Правительством в соответствии с частью 8.1 статьи 45 Градостроительного кодекса,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устанавливаемых Правительством в соответствии с частью 18 статьи 45 Градостроительного кодекса, подготовка и утверждение документации по планировке территории, внесение изменений в такую документацию осуществляются в порядке, </w:t>
      </w:r>
      <w:r w:rsidRPr="009C1905">
        <w:rPr>
          <w:rFonts w:ascii="Times New Roman" w:hAnsi="Times New Roman" w:cs="Times New Roman"/>
          <w:sz w:val="28"/>
          <w:szCs w:val="28"/>
        </w:rPr>
        <w:lastRenderedPageBreak/>
        <w:t>установленном законами субъектов РФ или нормативными правовыми актами органов местного самоуправления соответственно.</w:t>
      </w:r>
    </w:p>
    <w:p w:rsidR="00270AD2" w:rsidRDefault="00270AD2" w:rsidP="00270AD2">
      <w:pPr>
        <w:autoSpaceDE w:val="0"/>
        <w:autoSpaceDN w:val="0"/>
        <w:adjustRightInd w:val="0"/>
        <w:spacing w:after="0" w:line="240" w:lineRule="auto"/>
        <w:jc w:val="both"/>
        <w:rPr>
          <w:rFonts w:ascii="Times New Roman" w:hAnsi="Times New Roman" w:cs="Times New Roman"/>
          <w:sz w:val="28"/>
          <w:szCs w:val="28"/>
        </w:rPr>
      </w:pPr>
    </w:p>
    <w:p w:rsidR="009C1905" w:rsidRPr="009C1905" w:rsidRDefault="009C1905" w:rsidP="009C1905">
      <w:pPr>
        <w:autoSpaceDE w:val="0"/>
        <w:autoSpaceDN w:val="0"/>
        <w:adjustRightInd w:val="0"/>
        <w:spacing w:after="0" w:line="240" w:lineRule="auto"/>
        <w:jc w:val="center"/>
        <w:rPr>
          <w:rFonts w:ascii="Times New Roman" w:hAnsi="Times New Roman" w:cs="Times New Roman"/>
          <w:b/>
          <w:i/>
          <w:sz w:val="28"/>
          <w:szCs w:val="28"/>
        </w:rPr>
      </w:pPr>
      <w:r w:rsidRPr="009C1905">
        <w:rPr>
          <w:rFonts w:ascii="Times New Roman" w:hAnsi="Times New Roman" w:cs="Times New Roman"/>
          <w:b/>
          <w:i/>
          <w:sz w:val="28"/>
          <w:szCs w:val="28"/>
        </w:rPr>
        <w:t>Изменения, внесенные в законодательство Республики</w:t>
      </w:r>
      <w:r w:rsidRPr="009C1905">
        <w:rPr>
          <w:rFonts w:ascii="Times New Roman" w:hAnsi="Times New Roman" w:cs="Times New Roman"/>
          <w:sz w:val="28"/>
          <w:szCs w:val="28"/>
        </w:rPr>
        <w:t xml:space="preserve"> </w:t>
      </w:r>
      <w:r w:rsidRPr="009C1905">
        <w:rPr>
          <w:rFonts w:ascii="Times New Roman" w:hAnsi="Times New Roman" w:cs="Times New Roman"/>
          <w:b/>
          <w:i/>
          <w:sz w:val="28"/>
          <w:szCs w:val="28"/>
        </w:rPr>
        <w:t>Коми</w:t>
      </w:r>
    </w:p>
    <w:p w:rsidR="009C1905" w:rsidRPr="009C1905" w:rsidRDefault="009C1905" w:rsidP="009C1905">
      <w:pPr>
        <w:autoSpaceDE w:val="0"/>
        <w:autoSpaceDN w:val="0"/>
        <w:adjustRightInd w:val="0"/>
        <w:spacing w:after="0" w:line="240" w:lineRule="auto"/>
        <w:jc w:val="both"/>
        <w:rPr>
          <w:rFonts w:ascii="Times New Roman" w:hAnsi="Times New Roman" w:cs="Times New Roman"/>
          <w:b/>
          <w:sz w:val="28"/>
          <w:szCs w:val="28"/>
        </w:rPr>
      </w:pPr>
    </w:p>
    <w:p w:rsidR="009C1905" w:rsidRPr="009C1905"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bCs/>
          <w:iCs/>
          <w:sz w:val="28"/>
          <w:szCs w:val="28"/>
        </w:rPr>
      </w:pPr>
      <w:r w:rsidRPr="009C1905">
        <w:rPr>
          <w:rFonts w:ascii="Times New Roman" w:hAnsi="Times New Roman" w:cs="Times New Roman"/>
          <w:b/>
          <w:bCs/>
          <w:iCs/>
          <w:sz w:val="28"/>
          <w:szCs w:val="28"/>
        </w:rPr>
        <w:t xml:space="preserve">Закон Республики Коми от 31.10.2023 </w:t>
      </w:r>
      <w:r>
        <w:rPr>
          <w:rFonts w:ascii="Times New Roman" w:hAnsi="Times New Roman" w:cs="Times New Roman"/>
          <w:b/>
          <w:bCs/>
          <w:iCs/>
          <w:sz w:val="28"/>
          <w:szCs w:val="28"/>
        </w:rPr>
        <w:t>№</w:t>
      </w:r>
      <w:r w:rsidRPr="009C1905">
        <w:rPr>
          <w:rFonts w:ascii="Times New Roman" w:hAnsi="Times New Roman" w:cs="Times New Roman"/>
          <w:b/>
          <w:bCs/>
          <w:iCs/>
          <w:sz w:val="28"/>
          <w:szCs w:val="28"/>
        </w:rPr>
        <w:t xml:space="preserve"> 93-РЗ «О внесении изменений в Закон Республики Коми «О вопросах обеспечения граждан бесплатной юридической помощью в Республике Коми»</w:t>
      </w:r>
      <w:r>
        <w:rPr>
          <w:rFonts w:ascii="Times New Roman" w:hAnsi="Times New Roman" w:cs="Times New Roman"/>
          <w:b/>
          <w:bCs/>
          <w:iCs/>
          <w:sz w:val="28"/>
          <w:szCs w:val="28"/>
        </w:rPr>
        <w:t>.</w:t>
      </w:r>
    </w:p>
    <w:p w:rsidR="009C1905" w:rsidRPr="009C1905" w:rsidRDefault="009C1905" w:rsidP="008A3C0E">
      <w:pPr>
        <w:pStyle w:val="a3"/>
        <w:autoSpaceDE w:val="0"/>
        <w:autoSpaceDN w:val="0"/>
        <w:adjustRightInd w:val="0"/>
        <w:spacing w:after="0" w:line="240" w:lineRule="auto"/>
        <w:ind w:left="142" w:firstLine="709"/>
        <w:jc w:val="both"/>
        <w:rPr>
          <w:rFonts w:ascii="Times New Roman" w:hAnsi="Times New Roman" w:cs="Times New Roman"/>
          <w:sz w:val="28"/>
          <w:szCs w:val="28"/>
        </w:rPr>
      </w:pPr>
      <w:r w:rsidRPr="009C1905">
        <w:rPr>
          <w:rFonts w:ascii="Times New Roman" w:hAnsi="Times New Roman" w:cs="Times New Roman"/>
          <w:sz w:val="28"/>
          <w:szCs w:val="28"/>
        </w:rPr>
        <w:t>Исключается дублирование норм Федеральн</w:t>
      </w:r>
      <w:r>
        <w:rPr>
          <w:rFonts w:ascii="Times New Roman" w:hAnsi="Times New Roman" w:cs="Times New Roman"/>
          <w:sz w:val="28"/>
          <w:szCs w:val="28"/>
        </w:rPr>
        <w:t>ого закона от 21.11.2011 № 324-</w:t>
      </w:r>
      <w:r w:rsidRPr="009C1905">
        <w:rPr>
          <w:rFonts w:ascii="Times New Roman" w:hAnsi="Times New Roman" w:cs="Times New Roman"/>
          <w:sz w:val="28"/>
          <w:szCs w:val="28"/>
        </w:rPr>
        <w:t>ФЗ в отношении получения бесплатной юридической помощи в рамках государственной бесплатной юридической помощи</w:t>
      </w:r>
      <w:r w:rsidRPr="009C1905">
        <w:rPr>
          <w:rFonts w:ascii="Times New Roman" w:hAnsi="Times New Roman" w:cs="Times New Roman"/>
          <w:b/>
          <w:sz w:val="28"/>
          <w:szCs w:val="28"/>
        </w:rPr>
        <w:t xml:space="preserve"> </w:t>
      </w:r>
      <w:r w:rsidRPr="009C1905">
        <w:rPr>
          <w:rFonts w:ascii="Times New Roman" w:hAnsi="Times New Roman" w:cs="Times New Roman"/>
          <w:sz w:val="28"/>
          <w:szCs w:val="28"/>
        </w:rPr>
        <w:t>военнослужащим, принимавшим (принимающим) участие в специальной военной операции или принимавшим (принимающим) участие в защите приграничных территорий Российской Федерации, мобилизованным гражданам, добровольцам, а также членам семей указанных граждан.</w:t>
      </w:r>
    </w:p>
    <w:p w:rsidR="009C1905" w:rsidRPr="009C1905" w:rsidRDefault="009C1905" w:rsidP="008A3C0E">
      <w:pPr>
        <w:tabs>
          <w:tab w:val="left" w:pos="810"/>
        </w:tabs>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Адвокаты наделяются правом участия в государственной системе бесплатной юридической помощи в Республике Коми. Участие адвокатов в государственной системе бесплатной юридической помощи в Республике Коми осуществляется в порядке, предусмотренном федеральными законами и настоящим Законом.</w:t>
      </w:r>
    </w:p>
    <w:p w:rsidR="009C1905" w:rsidRPr="009C1905"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t>Закон Республики Коми от 31.10.2023 № 94-РЗ «О внесении изменений в некоторые законодательные акты Республики Коми по вопросам, связанным с противодействием коррупции»</w:t>
      </w:r>
    </w:p>
    <w:p w:rsidR="009C1905" w:rsidRPr="009C1905"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Внесены, в том числе</w:t>
      </w:r>
      <w:r>
        <w:rPr>
          <w:rFonts w:ascii="Times New Roman" w:hAnsi="Times New Roman" w:cs="Times New Roman"/>
          <w:sz w:val="28"/>
          <w:szCs w:val="28"/>
        </w:rPr>
        <w:t>,</w:t>
      </w:r>
      <w:r w:rsidRPr="009C1905">
        <w:rPr>
          <w:rFonts w:ascii="Times New Roman" w:hAnsi="Times New Roman" w:cs="Times New Roman"/>
          <w:sz w:val="28"/>
          <w:szCs w:val="28"/>
        </w:rPr>
        <w:t xml:space="preserve"> изменения в Закон Республики Коми от 21.12.2007 №133-РЗ «О некоторых вопросах муниципальной службы в Республике Коми».</w:t>
      </w:r>
    </w:p>
    <w:p w:rsidR="009C1905" w:rsidRPr="009C1905"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Pr="009C1905">
        <w:rPr>
          <w:rFonts w:ascii="Times New Roman" w:hAnsi="Times New Roman" w:cs="Times New Roman"/>
          <w:sz w:val="28"/>
          <w:szCs w:val="28"/>
        </w:rPr>
        <w:t>Положение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6 к Закону Республики Коми «О некоторых вопросах муниципальной службы в Республике Коми»)</w:t>
      </w:r>
      <w:r w:rsidR="000E2A21">
        <w:rPr>
          <w:rFonts w:ascii="Times New Roman" w:hAnsi="Times New Roman" w:cs="Times New Roman"/>
          <w:sz w:val="28"/>
          <w:szCs w:val="28"/>
        </w:rPr>
        <w:t>,</w:t>
      </w:r>
      <w:r w:rsidRPr="009C1905">
        <w:rPr>
          <w:rFonts w:ascii="Times New Roman" w:hAnsi="Times New Roman" w:cs="Times New Roman"/>
          <w:sz w:val="28"/>
          <w:szCs w:val="28"/>
        </w:rPr>
        <w:t xml:space="preserve"> дополнено нормой, согласно которой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E2A21">
        <w:rPr>
          <w:rFonts w:ascii="Times New Roman" w:hAnsi="Times New Roman" w:cs="Times New Roman"/>
          <w:sz w:val="28"/>
          <w:szCs w:val="28"/>
        </w:rPr>
        <w:t xml:space="preserve"> Федерального закона «</w:t>
      </w:r>
      <w:r w:rsidRPr="009C1905">
        <w:rPr>
          <w:rFonts w:ascii="Times New Roman" w:hAnsi="Times New Roman" w:cs="Times New Roman"/>
          <w:sz w:val="28"/>
          <w:szCs w:val="28"/>
        </w:rPr>
        <w:t>О противодействии коррупции».</w:t>
      </w:r>
    </w:p>
    <w:p w:rsidR="009C1905" w:rsidRPr="009C1905"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t xml:space="preserve">Закон Республики Коми от 31.10.2023 № 88-РЗ «О внесении изменений в некоторые законы Республики Коми по вопросам, связанным с организацией проведения капитального ремонта общего </w:t>
      </w:r>
      <w:r w:rsidRPr="009C1905">
        <w:rPr>
          <w:rFonts w:ascii="Times New Roman" w:hAnsi="Times New Roman" w:cs="Times New Roman"/>
          <w:b/>
          <w:sz w:val="28"/>
          <w:szCs w:val="28"/>
        </w:rPr>
        <w:lastRenderedPageBreak/>
        <w:t>имущества в многоквартирных домах, расположенных на территории Республики Коми»</w:t>
      </w:r>
      <w:r w:rsidR="000E2A21">
        <w:rPr>
          <w:rFonts w:ascii="Times New Roman" w:hAnsi="Times New Roman" w:cs="Times New Roman"/>
          <w:b/>
          <w:sz w:val="28"/>
          <w:szCs w:val="28"/>
        </w:rPr>
        <w:t>.</w:t>
      </w:r>
    </w:p>
    <w:p w:rsidR="009C1905" w:rsidRPr="009C1905"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Внесены изменения:</w:t>
      </w:r>
    </w:p>
    <w:p w:rsidR="009C1905" w:rsidRPr="000E2A21" w:rsidRDefault="009C1905" w:rsidP="008A3C0E">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в Закон Республики Коми от 24.06.2013 № 57-РЗ «Об организации проведения капитального ремонта общего имущества в многоквартирных домах, расположенных на территории Республики Коми", касающиеся необходимости органам местного самоуправления Республики Коми, в целях подготовки региональной программы капитального ремонта (ее актуализации) предоставлять в уполномоченный орган сведения, полученные, в том числе с учетом результатов проведенного региональным оператором технического обследования общего имущества в многоквартирных домах, а также изменения в отношении статуса муниципальных образований;</w:t>
      </w:r>
    </w:p>
    <w:p w:rsidR="009C1905" w:rsidRPr="000E2A21" w:rsidRDefault="009C1905" w:rsidP="008A3C0E">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 xml:space="preserve">в Закон Республики Коми от 24.06.2013 № 58-РЗ «О региональном операторе Республики Коми» в части  исключения условия использования региональным оператором средств для финансирования капитального ремонта общего имущества в других многоквартирных домах в порядке, установленном Правительством Республики Коми. </w:t>
      </w:r>
    </w:p>
    <w:p w:rsidR="009C1905" w:rsidRPr="000E2A21"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2A21">
        <w:rPr>
          <w:rFonts w:ascii="Times New Roman" w:hAnsi="Times New Roman" w:cs="Times New Roman"/>
          <w:b/>
          <w:sz w:val="28"/>
          <w:szCs w:val="28"/>
        </w:rPr>
        <w:t xml:space="preserve">Постановление Правительства </w:t>
      </w:r>
      <w:r w:rsidR="000E2A21" w:rsidRPr="000E2A21">
        <w:rPr>
          <w:rFonts w:ascii="Times New Roman" w:hAnsi="Times New Roman" w:cs="Times New Roman"/>
          <w:b/>
          <w:sz w:val="28"/>
          <w:szCs w:val="28"/>
        </w:rPr>
        <w:t>Республики Коми</w:t>
      </w:r>
      <w:r w:rsidRPr="000E2A21">
        <w:rPr>
          <w:rFonts w:ascii="Times New Roman" w:hAnsi="Times New Roman" w:cs="Times New Roman"/>
          <w:b/>
          <w:sz w:val="28"/>
          <w:szCs w:val="28"/>
        </w:rPr>
        <w:t xml:space="preserve"> от 04.10.2023 № 459 «О внесении изменений в постановление Правительства Республики Коми от 21.05.2019 № 244 «Об утверждении Положения о системе оповещения и информирования населения Республики Коми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межмуниципального и регионального характера»</w:t>
      </w:r>
      <w:r w:rsidR="000E2A21">
        <w:rPr>
          <w:rFonts w:ascii="Times New Roman" w:hAnsi="Times New Roman" w:cs="Times New Roman"/>
          <w:b/>
          <w:sz w:val="28"/>
          <w:szCs w:val="28"/>
        </w:rPr>
        <w:t>.</w:t>
      </w:r>
    </w:p>
    <w:p w:rsidR="009C1905" w:rsidRPr="009C1905" w:rsidRDefault="009C1905" w:rsidP="008A3C0E">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Скорректировано название документа – «Об утверждении Положения о системе оповещения населения Республики Коми».</w:t>
      </w:r>
    </w:p>
    <w:p w:rsidR="009C1905" w:rsidRPr="009C1905" w:rsidRDefault="009C1905" w:rsidP="008A3C0E">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Положение дополнено нормой о том, что органам местного самоуправления в Республике Коми и организациям, расположенным на территории Республики Коми и эксплуатирующим опасные производственные объекты I и II классов опасности, особо радиационно опасные и ядерно опасные производства и объекты, необходимо в числе прочего обеспечить выполнение мероприятий по созданию, реконструкции и поддержанию в состоянии постоянной готовности к использованию муниципальных систем оповещения населения в соответствии с Правилами, определенными Правительством Российской Федерации; запасы (резервы) средств оповещения населения и поддержания их в готовности к использованию по предназначению создаются в соответствии с постановлением Правительства Росс</w:t>
      </w:r>
      <w:r w:rsidR="000E2A21">
        <w:rPr>
          <w:rFonts w:ascii="Times New Roman" w:hAnsi="Times New Roman" w:cs="Times New Roman"/>
          <w:sz w:val="28"/>
          <w:szCs w:val="28"/>
        </w:rPr>
        <w:t xml:space="preserve">ийской Федерации от 27.04.2000 </w:t>
      </w:r>
      <w:r w:rsidRPr="009C1905">
        <w:rPr>
          <w:rFonts w:ascii="Times New Roman" w:hAnsi="Times New Roman" w:cs="Times New Roman"/>
          <w:sz w:val="28"/>
          <w:szCs w:val="28"/>
        </w:rPr>
        <w:t>№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9C1905" w:rsidRPr="000E2A21" w:rsidRDefault="009C1905" w:rsidP="008A3C0E">
      <w:pPr>
        <w:pStyle w:val="a3"/>
        <w:numPr>
          <w:ilvl w:val="0"/>
          <w:numId w:val="18"/>
        </w:numPr>
        <w:tabs>
          <w:tab w:val="left" w:pos="1134"/>
        </w:tabs>
        <w:autoSpaceDE w:val="0"/>
        <w:autoSpaceDN w:val="0"/>
        <w:adjustRightInd w:val="0"/>
        <w:spacing w:before="280" w:after="0" w:line="240" w:lineRule="auto"/>
        <w:ind w:left="0" w:firstLine="709"/>
        <w:jc w:val="both"/>
        <w:outlineLvl w:val="0"/>
        <w:rPr>
          <w:rFonts w:ascii="Times New Roman" w:hAnsi="Times New Roman" w:cs="Times New Roman"/>
          <w:b/>
          <w:sz w:val="28"/>
          <w:szCs w:val="28"/>
        </w:rPr>
      </w:pPr>
      <w:r w:rsidRPr="000E2A21">
        <w:rPr>
          <w:rFonts w:ascii="Times New Roman" w:hAnsi="Times New Roman" w:cs="Times New Roman"/>
          <w:b/>
          <w:sz w:val="28"/>
          <w:szCs w:val="28"/>
        </w:rPr>
        <w:t xml:space="preserve">Постановление Правительства </w:t>
      </w:r>
      <w:r w:rsidR="000E2A21" w:rsidRPr="000E2A21">
        <w:rPr>
          <w:rFonts w:ascii="Times New Roman" w:hAnsi="Times New Roman" w:cs="Times New Roman"/>
          <w:b/>
          <w:sz w:val="28"/>
          <w:szCs w:val="28"/>
        </w:rPr>
        <w:t>Республики Коми</w:t>
      </w:r>
      <w:r w:rsidRPr="000E2A21">
        <w:rPr>
          <w:rFonts w:ascii="Times New Roman" w:hAnsi="Times New Roman" w:cs="Times New Roman"/>
          <w:b/>
          <w:sz w:val="28"/>
          <w:szCs w:val="28"/>
        </w:rPr>
        <w:t xml:space="preserve"> от 09.10.2023 № 473 «О внесении изменений в постановление Правительства </w:t>
      </w:r>
      <w:r w:rsidRPr="000E2A21">
        <w:rPr>
          <w:rFonts w:ascii="Times New Roman" w:hAnsi="Times New Roman" w:cs="Times New Roman"/>
          <w:b/>
          <w:sz w:val="28"/>
          <w:szCs w:val="28"/>
        </w:rPr>
        <w:lastRenderedPageBreak/>
        <w:t>Р</w:t>
      </w:r>
      <w:r w:rsidR="000E2A21">
        <w:rPr>
          <w:rFonts w:ascii="Times New Roman" w:hAnsi="Times New Roman" w:cs="Times New Roman"/>
          <w:b/>
          <w:sz w:val="28"/>
          <w:szCs w:val="28"/>
        </w:rPr>
        <w:t xml:space="preserve">еспублики Коми от 02.11.2020 № </w:t>
      </w:r>
      <w:r w:rsidRPr="000E2A21">
        <w:rPr>
          <w:rFonts w:ascii="Times New Roman" w:hAnsi="Times New Roman" w:cs="Times New Roman"/>
          <w:b/>
          <w:sz w:val="28"/>
          <w:szCs w:val="28"/>
        </w:rPr>
        <w:t>537 «О Комитете Республики Коми имуще</w:t>
      </w:r>
      <w:r w:rsidR="000E2A21">
        <w:rPr>
          <w:rFonts w:ascii="Times New Roman" w:hAnsi="Times New Roman" w:cs="Times New Roman"/>
          <w:b/>
          <w:sz w:val="28"/>
          <w:szCs w:val="28"/>
        </w:rPr>
        <w:t>ственных и земельных отношений».</w:t>
      </w:r>
    </w:p>
    <w:p w:rsidR="009C1905" w:rsidRPr="009C1905" w:rsidRDefault="009C1905" w:rsidP="008A3C0E">
      <w:pPr>
        <w:pStyle w:val="a3"/>
        <w:autoSpaceDE w:val="0"/>
        <w:autoSpaceDN w:val="0"/>
        <w:adjustRightInd w:val="0"/>
        <w:spacing w:before="280" w:after="0" w:line="240" w:lineRule="auto"/>
        <w:ind w:left="0" w:firstLine="709"/>
        <w:jc w:val="both"/>
        <w:outlineLvl w:val="0"/>
        <w:rPr>
          <w:rFonts w:ascii="Times New Roman" w:hAnsi="Times New Roman" w:cs="Times New Roman"/>
          <w:sz w:val="28"/>
          <w:szCs w:val="28"/>
        </w:rPr>
      </w:pPr>
      <w:r w:rsidRPr="009C1905">
        <w:rPr>
          <w:rFonts w:ascii="Times New Roman" w:hAnsi="Times New Roman" w:cs="Times New Roman"/>
          <w:sz w:val="28"/>
          <w:szCs w:val="28"/>
        </w:rPr>
        <w:t>В соответствии с внесенными изменениями:</w:t>
      </w:r>
    </w:p>
    <w:p w:rsidR="009C1905" w:rsidRPr="000E2A21" w:rsidRDefault="009C1905" w:rsidP="008A3C0E">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уточнено, что Комитет Республики Коми имущественных и земельных отношений принимает решения о передаче движимого имущества, находящегося в государственной собственности Республики Коми, остаточная стоимость которого не превышает двух миллионов (ранее - пятисот тысяч) рублей, в федеральную собственность, собственность муниципальных образований в Республике Коми; принимает решения о приеме в государственную собственность Республики Коми движимого имущества, остаточная стоимость которого не превышает двух миллионов (ранее - пятисот тысяч) рублей, из федеральной собственности, собственности субъектов Российской Федерации, собственности муниципальных образований в Республике Коми, собственности граждан и юридических лиц;</w:t>
      </w:r>
    </w:p>
    <w:p w:rsidR="009C1905" w:rsidRPr="000E2A21" w:rsidRDefault="009C1905" w:rsidP="008A3C0E">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дополнено, что Комитет Республики Коми имущественных и земельных отношений в числе прочего принимает решения о передаче в собственность муниципальных образований в Республике Коми движимого имущества, приобретенного по государственным контрактам, договорам, соглашениям, заключенным органами исполнительной власти Республики Коми или государственными учреждениями Республики Коми, осуществляющими централизованную закупку данного имущества; участвует в пределах своей компетенции в обеспечении доступа инвалидов к информации.</w:t>
      </w:r>
    </w:p>
    <w:p w:rsidR="009C1905" w:rsidRPr="000E2A21" w:rsidRDefault="000E2A21" w:rsidP="008A3C0E">
      <w:pPr>
        <w:pStyle w:val="a3"/>
        <w:numPr>
          <w:ilvl w:val="0"/>
          <w:numId w:val="18"/>
        </w:numPr>
        <w:tabs>
          <w:tab w:val="left" w:pos="1134"/>
        </w:tabs>
        <w:autoSpaceDE w:val="0"/>
        <w:autoSpaceDN w:val="0"/>
        <w:adjustRightInd w:val="0"/>
        <w:spacing w:before="280" w:after="0" w:line="24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Приказ </w:t>
      </w:r>
      <w:r w:rsidR="009C1905" w:rsidRPr="000E2A21">
        <w:rPr>
          <w:rFonts w:ascii="Times New Roman" w:hAnsi="Times New Roman" w:cs="Times New Roman"/>
          <w:b/>
          <w:sz w:val="28"/>
          <w:szCs w:val="28"/>
        </w:rPr>
        <w:t>Минсельхоза Республики Коми от 10.10.2023 № 729 «О внесении изменений в приказ Министерства сельского хозяйства и потребительского рынка Республики Коми от 24.12.2020 № 947 «Об утверждении Перечня рыболовных участков для осуществления промышленного рыболовства, организации любительского рыболовства</w:t>
      </w:r>
      <w:r w:rsidRPr="000E2A21">
        <w:rPr>
          <w:rFonts w:ascii="Times New Roman" w:hAnsi="Times New Roman" w:cs="Times New Roman"/>
          <w:b/>
          <w:sz w:val="28"/>
          <w:szCs w:val="28"/>
        </w:rPr>
        <w:t xml:space="preserve"> на территории Республики Коми».</w:t>
      </w:r>
    </w:p>
    <w:p w:rsidR="009C1905" w:rsidRPr="009C1905" w:rsidRDefault="009C1905" w:rsidP="008A3C0E">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К речным рыболовным участкам МР «Усть-Цилемский» отнесено в том числе «Каталкино» - река Печора, участок акватории реки Печора в границах естественной изрезанности береговых линий, ограниченный на водной поверхности прямыми условными линиями (2000 м по длине русла реки, площадь участка - 220 га), цель использования - любительское рыболовство.</w:t>
      </w:r>
    </w:p>
    <w:p w:rsidR="009C1905" w:rsidRPr="009C1905" w:rsidRDefault="009C1905" w:rsidP="008A3C0E">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Из перечня рыболовных участков МР «Усть-Цилемский» исключен рыболовный участок «Левый Сосновский Шар»; МР «Усть-Куломский» исключен рыболовный участок Пывсяна Кельтминское.</w:t>
      </w:r>
    </w:p>
    <w:p w:rsidR="009C1905" w:rsidRPr="009C1905" w:rsidRDefault="009C1905" w:rsidP="008A3C0E">
      <w:pPr>
        <w:pStyle w:val="a3"/>
        <w:autoSpaceDE w:val="0"/>
        <w:autoSpaceDN w:val="0"/>
        <w:adjustRightInd w:val="0"/>
        <w:spacing w:before="280"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Уточнено, что озерные рыболовные участки Чукла-ты, Мича-ты расположены на территории МО ГО «Сыктывкар», а не МР «Сыктывдинский».</w:t>
      </w:r>
    </w:p>
    <w:p w:rsidR="009C1905" w:rsidRPr="009C1905" w:rsidRDefault="009C1905" w:rsidP="008A3C0E">
      <w:pPr>
        <w:pStyle w:val="a3"/>
        <w:numPr>
          <w:ilvl w:val="0"/>
          <w:numId w:val="18"/>
        </w:numPr>
        <w:tabs>
          <w:tab w:val="left" w:pos="1134"/>
        </w:tabs>
        <w:autoSpaceDE w:val="0"/>
        <w:autoSpaceDN w:val="0"/>
        <w:adjustRightInd w:val="0"/>
        <w:spacing w:before="280"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t xml:space="preserve">Приказ Минсельхоза Республики Коми от 17.10.2023 № 759 «О внесении изменений в приказ Министерства сельского хозяйства и потребительского рынка Республики Коми от 21.09.2023 № 689 «Об </w:t>
      </w:r>
      <w:r w:rsidRPr="009C1905">
        <w:rPr>
          <w:rFonts w:ascii="Times New Roman" w:hAnsi="Times New Roman" w:cs="Times New Roman"/>
          <w:b/>
          <w:sz w:val="28"/>
          <w:szCs w:val="28"/>
        </w:rPr>
        <w:lastRenderedPageBreak/>
        <w:t>утверждении порядка предотвращения причинения животными без владельцев вреда жизни и здоровью граждан в Республике Коми»</w:t>
      </w:r>
      <w:r w:rsidR="000E2A21">
        <w:rPr>
          <w:rFonts w:ascii="Times New Roman" w:hAnsi="Times New Roman" w:cs="Times New Roman"/>
          <w:b/>
          <w:sz w:val="28"/>
          <w:szCs w:val="28"/>
        </w:rPr>
        <w:t>.</w:t>
      </w:r>
    </w:p>
    <w:p w:rsidR="009C1905" w:rsidRPr="009C1905"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Исключены нормы, предусматривающие, что;</w:t>
      </w:r>
    </w:p>
    <w:p w:rsidR="009C1905" w:rsidRPr="000E2A21" w:rsidRDefault="009C1905" w:rsidP="008A3C0E">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 xml:space="preserve">органы местного самоуправления муниципальных районов и городских округов Республики Коми обеспечивают ежеквартальное представление в отдел контроля в области обращения с животными Министерства сельского хозяйства и потребительского рынка Республики Коми информации по предусмотренной форме до 10 числа первого месяца квартала, следующего за отчетным; </w:t>
      </w:r>
    </w:p>
    <w:p w:rsidR="009C1905" w:rsidRPr="000E2A21" w:rsidRDefault="009C1905" w:rsidP="008A3C0E">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0E2A21">
        <w:rPr>
          <w:rFonts w:ascii="Times New Roman" w:hAnsi="Times New Roman" w:cs="Times New Roman"/>
          <w:sz w:val="28"/>
          <w:szCs w:val="28"/>
        </w:rPr>
        <w:t xml:space="preserve">полученные результаты используются при определении количества животных без владельцев по каждому муниципальному району и городскому округу Республики Коми для целей определения объема субвенций из республиканского бюджета Республики Коми бюджетам муниципальных районов (городских округов) 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 в порядке, установленном Методикой расчета размера субвенции, предусмотренного пунктом 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 </w:t>
      </w:r>
    </w:p>
    <w:p w:rsidR="009C1905" w:rsidRPr="009C1905"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t>Приказ Минобрнауки Республики Коми от 19.10.2023 № 622-п «О внесении изменений в приказ Министерства образования, науки и молодежной политики Республики Коми от 24 октября 2022 № 627-п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установлению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0E2A21">
        <w:rPr>
          <w:rFonts w:ascii="Times New Roman" w:hAnsi="Times New Roman" w:cs="Times New Roman"/>
          <w:b/>
          <w:sz w:val="28"/>
          <w:szCs w:val="28"/>
        </w:rPr>
        <w:t>.</w:t>
      </w:r>
    </w:p>
    <w:p w:rsidR="009C1905" w:rsidRPr="009C1905" w:rsidRDefault="009C1905" w:rsidP="008A3C0E">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Дополнен нормой о том, что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 содержащий следующие сведения: форма распорядительного акта органа местного самоуправления, регистрационный номер документа, дата документа, наименование документа.</w:t>
      </w:r>
    </w:p>
    <w:p w:rsidR="009C1905" w:rsidRPr="009C1905" w:rsidRDefault="009C1905" w:rsidP="008A3C0E">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9C1905">
        <w:rPr>
          <w:rFonts w:ascii="Times New Roman" w:hAnsi="Times New Roman" w:cs="Times New Roman"/>
          <w:sz w:val="28"/>
          <w:szCs w:val="28"/>
        </w:rPr>
        <w:t>Внесено уточнение, что результат предоставления государственной услуги может быть получен в органе местного самоуправления, посредством государс</w:t>
      </w:r>
      <w:r w:rsidR="008A3C0E">
        <w:rPr>
          <w:rFonts w:ascii="Times New Roman" w:hAnsi="Times New Roman" w:cs="Times New Roman"/>
          <w:sz w:val="28"/>
          <w:szCs w:val="28"/>
        </w:rPr>
        <w:t>твенной информационной системы «</w:t>
      </w:r>
      <w:r w:rsidRPr="009C1905">
        <w:rPr>
          <w:rFonts w:ascii="Times New Roman" w:hAnsi="Times New Roman" w:cs="Times New Roman"/>
          <w:sz w:val="28"/>
          <w:szCs w:val="28"/>
        </w:rPr>
        <w:t>Единый портал государственных и муниципальных услуг (функций)</w:t>
      </w:r>
      <w:r w:rsidR="008A3C0E">
        <w:rPr>
          <w:rFonts w:ascii="Times New Roman" w:hAnsi="Times New Roman" w:cs="Times New Roman"/>
          <w:sz w:val="28"/>
          <w:szCs w:val="28"/>
        </w:rPr>
        <w:t>»</w:t>
      </w:r>
      <w:r w:rsidRPr="009C1905">
        <w:rPr>
          <w:rFonts w:ascii="Times New Roman" w:hAnsi="Times New Roman" w:cs="Times New Roman"/>
          <w:sz w:val="28"/>
          <w:szCs w:val="28"/>
        </w:rPr>
        <w:t xml:space="preserve"> (в случае подачи запроса о получении государственной услуги посредством государс</w:t>
      </w:r>
      <w:r w:rsidR="008A3C0E">
        <w:rPr>
          <w:rFonts w:ascii="Times New Roman" w:hAnsi="Times New Roman" w:cs="Times New Roman"/>
          <w:sz w:val="28"/>
          <w:szCs w:val="28"/>
        </w:rPr>
        <w:t>твенной информационной системы «</w:t>
      </w:r>
      <w:r w:rsidRPr="009C1905">
        <w:rPr>
          <w:rFonts w:ascii="Times New Roman" w:hAnsi="Times New Roman" w:cs="Times New Roman"/>
          <w:sz w:val="28"/>
          <w:szCs w:val="28"/>
        </w:rPr>
        <w:t>Единый портал государственных и муниципальных услуг (функций)</w:t>
      </w:r>
      <w:r w:rsidR="008A3C0E">
        <w:rPr>
          <w:rFonts w:ascii="Times New Roman" w:hAnsi="Times New Roman" w:cs="Times New Roman"/>
          <w:sz w:val="28"/>
          <w:szCs w:val="28"/>
        </w:rPr>
        <w:t>»</w:t>
      </w:r>
      <w:r w:rsidRPr="009C1905">
        <w:rPr>
          <w:rFonts w:ascii="Times New Roman" w:hAnsi="Times New Roman" w:cs="Times New Roman"/>
          <w:sz w:val="28"/>
          <w:szCs w:val="28"/>
        </w:rPr>
        <w:t>.</w:t>
      </w:r>
    </w:p>
    <w:p w:rsidR="009C1905" w:rsidRPr="009C1905" w:rsidRDefault="009C1905" w:rsidP="008A3C0E">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C1905">
        <w:rPr>
          <w:rFonts w:ascii="Times New Roman" w:hAnsi="Times New Roman" w:cs="Times New Roman"/>
          <w:b/>
          <w:sz w:val="28"/>
          <w:szCs w:val="28"/>
        </w:rPr>
        <w:lastRenderedPageBreak/>
        <w:t>Приказ Комитета по молодежной политике Республики Коми от 19.10.2023 № 125-од «О ведомственных наградах Комитета по молодежной политике Республики Коми»</w:t>
      </w:r>
      <w:r w:rsidR="008A3C0E">
        <w:rPr>
          <w:rFonts w:ascii="Times New Roman" w:hAnsi="Times New Roman" w:cs="Times New Roman"/>
          <w:b/>
          <w:sz w:val="28"/>
          <w:szCs w:val="28"/>
        </w:rPr>
        <w:t>.</w:t>
      </w:r>
    </w:p>
    <w:p w:rsidR="009C1905" w:rsidRPr="009C1905"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 xml:space="preserve">Учреждены следующие ведомственные награды Комитета по молодежной политике Республики Коми: Почетная грамота Комитета по молодежной политике Республики Коми; Благодарность председателя Комитета по молодежной политике Республики Коми. </w:t>
      </w:r>
    </w:p>
    <w:p w:rsidR="00277DDB" w:rsidRDefault="009C1905" w:rsidP="008A3C0E">
      <w:pPr>
        <w:autoSpaceDE w:val="0"/>
        <w:autoSpaceDN w:val="0"/>
        <w:adjustRightInd w:val="0"/>
        <w:spacing w:after="0" w:line="240" w:lineRule="auto"/>
        <w:ind w:firstLine="709"/>
        <w:jc w:val="both"/>
        <w:rPr>
          <w:rFonts w:ascii="Times New Roman" w:hAnsi="Times New Roman" w:cs="Times New Roman"/>
          <w:sz w:val="28"/>
          <w:szCs w:val="28"/>
        </w:rPr>
      </w:pPr>
      <w:r w:rsidRPr="009C1905">
        <w:rPr>
          <w:rFonts w:ascii="Times New Roman" w:hAnsi="Times New Roman" w:cs="Times New Roman"/>
          <w:sz w:val="28"/>
          <w:szCs w:val="28"/>
        </w:rPr>
        <w:t>Установлен порядок награждения Почетной грамотой Комитета по молодежной политике Республики Коми, порядок поощрения  Благодарностью председателя Комитета по молодежной политике Республики Коми, в том числе работников органов местного самоуправления Республики Коми, оказывающие содействие в работе по реализации молодежной политики в Республике Коми.</w:t>
      </w:r>
    </w:p>
    <w:p w:rsidR="00277DDB" w:rsidRDefault="00277DDB" w:rsidP="008A3C0E">
      <w:pPr>
        <w:autoSpaceDE w:val="0"/>
        <w:autoSpaceDN w:val="0"/>
        <w:adjustRightInd w:val="0"/>
        <w:spacing w:after="0" w:line="240" w:lineRule="auto"/>
        <w:ind w:firstLine="709"/>
        <w:jc w:val="both"/>
        <w:rPr>
          <w:rFonts w:ascii="Times New Roman" w:hAnsi="Times New Roman" w:cs="Times New Roman"/>
          <w:sz w:val="28"/>
          <w:szCs w:val="28"/>
        </w:rPr>
      </w:pPr>
    </w:p>
    <w:p w:rsidR="00277DDB" w:rsidRPr="00837100" w:rsidRDefault="00277DDB" w:rsidP="00277DDB">
      <w:pPr>
        <w:pStyle w:val="a3"/>
        <w:autoSpaceDE w:val="0"/>
        <w:autoSpaceDN w:val="0"/>
        <w:adjustRightInd w:val="0"/>
        <w:spacing w:after="0" w:line="240" w:lineRule="auto"/>
        <w:jc w:val="both"/>
        <w:rPr>
          <w:rFonts w:ascii="Times New Roman" w:hAnsi="Times New Roman" w:cs="Times New Roman"/>
          <w:sz w:val="28"/>
          <w:szCs w:val="28"/>
        </w:rPr>
      </w:pPr>
    </w:p>
    <w:p w:rsidR="00277DDB" w:rsidRPr="00837100" w:rsidRDefault="00277DDB" w:rsidP="00277DDB">
      <w:pPr>
        <w:pStyle w:val="a3"/>
        <w:autoSpaceDE w:val="0"/>
        <w:autoSpaceDN w:val="0"/>
        <w:adjustRightInd w:val="0"/>
        <w:spacing w:after="0" w:line="240" w:lineRule="auto"/>
        <w:jc w:val="both"/>
        <w:rPr>
          <w:rFonts w:ascii="Times New Roman" w:hAnsi="Times New Roman" w:cs="Times New Roman"/>
          <w:sz w:val="28"/>
          <w:szCs w:val="28"/>
        </w:rPr>
      </w:pPr>
    </w:p>
    <w:p w:rsidR="00277DDB" w:rsidRPr="007C2413" w:rsidRDefault="00277DDB" w:rsidP="00277DDB">
      <w:pPr>
        <w:pStyle w:val="a3"/>
        <w:autoSpaceDE w:val="0"/>
        <w:autoSpaceDN w:val="0"/>
        <w:adjustRightInd w:val="0"/>
        <w:spacing w:after="0" w:line="240" w:lineRule="auto"/>
        <w:ind w:left="540"/>
        <w:jc w:val="both"/>
        <w:rPr>
          <w:rFonts w:ascii="Times New Roman" w:hAnsi="Times New Roman" w:cs="Times New Roman"/>
          <w:sz w:val="28"/>
          <w:szCs w:val="28"/>
        </w:rPr>
      </w:pPr>
    </w:p>
    <w:p w:rsidR="00277DDB" w:rsidRPr="007C2413" w:rsidRDefault="00277DDB" w:rsidP="00277DDB">
      <w:pPr>
        <w:pStyle w:val="a3"/>
        <w:autoSpaceDE w:val="0"/>
        <w:autoSpaceDN w:val="0"/>
        <w:adjustRightInd w:val="0"/>
        <w:spacing w:after="0" w:line="240" w:lineRule="auto"/>
        <w:ind w:left="540"/>
        <w:jc w:val="both"/>
        <w:rPr>
          <w:rFonts w:ascii="Times New Roman" w:hAnsi="Times New Roman" w:cs="Times New Roman"/>
          <w:sz w:val="28"/>
          <w:szCs w:val="28"/>
        </w:rPr>
      </w:pPr>
    </w:p>
    <w:p w:rsidR="00277DDB" w:rsidRPr="007C2413" w:rsidRDefault="00277DDB" w:rsidP="00277DDB">
      <w:pPr>
        <w:autoSpaceDE w:val="0"/>
        <w:autoSpaceDN w:val="0"/>
        <w:adjustRightInd w:val="0"/>
        <w:spacing w:after="0" w:line="240" w:lineRule="auto"/>
        <w:ind w:firstLine="540"/>
        <w:jc w:val="both"/>
        <w:rPr>
          <w:rFonts w:ascii="Times New Roman" w:hAnsi="Times New Roman" w:cs="Times New Roman"/>
          <w:sz w:val="28"/>
          <w:szCs w:val="28"/>
        </w:rPr>
      </w:pPr>
    </w:p>
    <w:p w:rsidR="00277DDB" w:rsidRPr="007C2413" w:rsidRDefault="00277DDB" w:rsidP="00277DDB">
      <w:pPr>
        <w:autoSpaceDE w:val="0"/>
        <w:autoSpaceDN w:val="0"/>
        <w:adjustRightInd w:val="0"/>
        <w:spacing w:after="0" w:line="240" w:lineRule="auto"/>
        <w:ind w:firstLine="540"/>
        <w:jc w:val="both"/>
        <w:rPr>
          <w:rFonts w:ascii="Times New Roman" w:hAnsi="Times New Roman" w:cs="Times New Roman"/>
          <w:sz w:val="28"/>
          <w:szCs w:val="28"/>
        </w:rPr>
      </w:pPr>
    </w:p>
    <w:p w:rsidR="00E07EBF" w:rsidRPr="007C2413" w:rsidRDefault="00E07EBF" w:rsidP="00E07EBF">
      <w:pPr>
        <w:pStyle w:val="a3"/>
        <w:autoSpaceDE w:val="0"/>
        <w:autoSpaceDN w:val="0"/>
        <w:adjustRightInd w:val="0"/>
        <w:spacing w:after="0" w:line="240" w:lineRule="auto"/>
        <w:ind w:left="900"/>
        <w:jc w:val="both"/>
        <w:rPr>
          <w:rFonts w:ascii="Times New Roman" w:hAnsi="Times New Roman" w:cs="Times New Roman"/>
          <w:sz w:val="28"/>
          <w:szCs w:val="28"/>
        </w:rPr>
      </w:pPr>
    </w:p>
    <w:sectPr w:rsidR="00E07EBF" w:rsidRPr="007C2413" w:rsidSect="005F246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6A" w:rsidRDefault="00F9026A" w:rsidP="005F2461">
      <w:pPr>
        <w:spacing w:after="0" w:line="240" w:lineRule="auto"/>
      </w:pPr>
      <w:r>
        <w:separator/>
      </w:r>
    </w:p>
  </w:endnote>
  <w:endnote w:type="continuationSeparator" w:id="0">
    <w:p w:rsidR="00F9026A" w:rsidRDefault="00F9026A" w:rsidP="005F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6A" w:rsidRDefault="00F9026A" w:rsidP="005F2461">
      <w:pPr>
        <w:spacing w:after="0" w:line="240" w:lineRule="auto"/>
      </w:pPr>
      <w:r>
        <w:separator/>
      </w:r>
    </w:p>
  </w:footnote>
  <w:footnote w:type="continuationSeparator" w:id="0">
    <w:p w:rsidR="00F9026A" w:rsidRDefault="00F9026A" w:rsidP="005F2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97768898"/>
      <w:docPartObj>
        <w:docPartGallery w:val="Page Numbers (Top of Page)"/>
        <w:docPartUnique/>
      </w:docPartObj>
    </w:sdtPr>
    <w:sdtEndPr>
      <w:rPr>
        <w:sz w:val="18"/>
        <w:szCs w:val="18"/>
      </w:rPr>
    </w:sdtEndPr>
    <w:sdtContent>
      <w:p w:rsidR="005F2461" w:rsidRPr="00BC6C1C" w:rsidRDefault="005F2461">
        <w:pPr>
          <w:pStyle w:val="a5"/>
          <w:jc w:val="center"/>
          <w:rPr>
            <w:rFonts w:ascii="Times New Roman" w:hAnsi="Times New Roman" w:cs="Times New Roman"/>
            <w:sz w:val="18"/>
            <w:szCs w:val="18"/>
          </w:rPr>
        </w:pPr>
        <w:r w:rsidRPr="00BC6C1C">
          <w:rPr>
            <w:rFonts w:ascii="Times New Roman" w:hAnsi="Times New Roman" w:cs="Times New Roman"/>
            <w:sz w:val="18"/>
            <w:szCs w:val="18"/>
          </w:rPr>
          <w:fldChar w:fldCharType="begin"/>
        </w:r>
        <w:r w:rsidRPr="00BC6C1C">
          <w:rPr>
            <w:rFonts w:ascii="Times New Roman" w:hAnsi="Times New Roman" w:cs="Times New Roman"/>
            <w:sz w:val="18"/>
            <w:szCs w:val="18"/>
          </w:rPr>
          <w:instrText>PAGE   \* MERGEFORMAT</w:instrText>
        </w:r>
        <w:r w:rsidRPr="00BC6C1C">
          <w:rPr>
            <w:rFonts w:ascii="Times New Roman" w:hAnsi="Times New Roman" w:cs="Times New Roman"/>
            <w:sz w:val="18"/>
            <w:szCs w:val="18"/>
          </w:rPr>
          <w:fldChar w:fldCharType="separate"/>
        </w:r>
        <w:r w:rsidR="00595BC6">
          <w:rPr>
            <w:rFonts w:ascii="Times New Roman" w:hAnsi="Times New Roman" w:cs="Times New Roman"/>
            <w:noProof/>
            <w:sz w:val="18"/>
            <w:szCs w:val="18"/>
          </w:rPr>
          <w:t>6</w:t>
        </w:r>
        <w:r w:rsidRPr="00BC6C1C">
          <w:rPr>
            <w:rFonts w:ascii="Times New Roman" w:hAnsi="Times New Roman" w:cs="Times New Roman"/>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A69"/>
    <w:multiLevelType w:val="hybridMultilevel"/>
    <w:tmpl w:val="A0BCBB42"/>
    <w:lvl w:ilvl="0" w:tplc="FE907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586575"/>
    <w:multiLevelType w:val="hybridMultilevel"/>
    <w:tmpl w:val="0C940952"/>
    <w:lvl w:ilvl="0" w:tplc="C0562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E05AE9"/>
    <w:multiLevelType w:val="hybridMultilevel"/>
    <w:tmpl w:val="3E409C18"/>
    <w:lvl w:ilvl="0" w:tplc="701E86D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740A37"/>
    <w:multiLevelType w:val="hybridMultilevel"/>
    <w:tmpl w:val="8FCADBCE"/>
    <w:lvl w:ilvl="0" w:tplc="BE789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A202A"/>
    <w:multiLevelType w:val="hybridMultilevel"/>
    <w:tmpl w:val="3738B9F4"/>
    <w:lvl w:ilvl="0" w:tplc="54C22582">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590E7F"/>
    <w:multiLevelType w:val="hybridMultilevel"/>
    <w:tmpl w:val="773218E8"/>
    <w:lvl w:ilvl="0" w:tplc="F49CCF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2F0C69"/>
    <w:multiLevelType w:val="hybridMultilevel"/>
    <w:tmpl w:val="246A7AC8"/>
    <w:lvl w:ilvl="0" w:tplc="E9727C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E1612A"/>
    <w:multiLevelType w:val="hybridMultilevel"/>
    <w:tmpl w:val="AD144356"/>
    <w:lvl w:ilvl="0" w:tplc="0419000F">
      <w:start w:val="1"/>
      <w:numFmt w:val="decimal"/>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8">
    <w:nsid w:val="32E00780"/>
    <w:multiLevelType w:val="hybridMultilevel"/>
    <w:tmpl w:val="C8E2F94A"/>
    <w:lvl w:ilvl="0" w:tplc="72D4A9B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690D39"/>
    <w:multiLevelType w:val="hybridMultilevel"/>
    <w:tmpl w:val="BD4EEC22"/>
    <w:lvl w:ilvl="0" w:tplc="B97A1E0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41CC756E"/>
    <w:multiLevelType w:val="hybridMultilevel"/>
    <w:tmpl w:val="FD1CB534"/>
    <w:lvl w:ilvl="0" w:tplc="0EF2D4DA">
      <w:start w:val="1"/>
      <w:numFmt w:val="decimal"/>
      <w:lvlText w:val="%1."/>
      <w:lvlJc w:val="left"/>
      <w:pPr>
        <w:ind w:left="1785" w:hanging="1068"/>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42F02C6F"/>
    <w:multiLevelType w:val="hybridMultilevel"/>
    <w:tmpl w:val="46269190"/>
    <w:lvl w:ilvl="0" w:tplc="BE789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673293"/>
    <w:multiLevelType w:val="hybridMultilevel"/>
    <w:tmpl w:val="DDC46D02"/>
    <w:lvl w:ilvl="0" w:tplc="3FA88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187323"/>
    <w:multiLevelType w:val="hybridMultilevel"/>
    <w:tmpl w:val="0A245D2E"/>
    <w:lvl w:ilvl="0" w:tplc="6CCAE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5823DC"/>
    <w:multiLevelType w:val="hybridMultilevel"/>
    <w:tmpl w:val="DAF470D4"/>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380157E"/>
    <w:multiLevelType w:val="hybridMultilevel"/>
    <w:tmpl w:val="3738B9F4"/>
    <w:lvl w:ilvl="0" w:tplc="54C22582">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9A577E"/>
    <w:multiLevelType w:val="hybridMultilevel"/>
    <w:tmpl w:val="40F463CA"/>
    <w:lvl w:ilvl="0" w:tplc="CB4CB0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AD6582"/>
    <w:multiLevelType w:val="hybridMultilevel"/>
    <w:tmpl w:val="6B60E05E"/>
    <w:lvl w:ilvl="0" w:tplc="68F872F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985991"/>
    <w:multiLevelType w:val="hybridMultilevel"/>
    <w:tmpl w:val="DDC46D02"/>
    <w:lvl w:ilvl="0" w:tplc="3FA88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A863C7"/>
    <w:multiLevelType w:val="hybridMultilevel"/>
    <w:tmpl w:val="3956E91C"/>
    <w:lvl w:ilvl="0" w:tplc="3D380F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C35D62"/>
    <w:multiLevelType w:val="hybridMultilevel"/>
    <w:tmpl w:val="9A985448"/>
    <w:lvl w:ilvl="0" w:tplc="7A14F310">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F40D48"/>
    <w:multiLevelType w:val="hybridMultilevel"/>
    <w:tmpl w:val="1A4C16C2"/>
    <w:lvl w:ilvl="0" w:tplc="E9727C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9"/>
  </w:num>
  <w:num w:numId="3">
    <w:abstractNumId w:val="5"/>
  </w:num>
  <w:num w:numId="4">
    <w:abstractNumId w:val="4"/>
  </w:num>
  <w:num w:numId="5">
    <w:abstractNumId w:val="6"/>
  </w:num>
  <w:num w:numId="6">
    <w:abstractNumId w:val="21"/>
  </w:num>
  <w:num w:numId="7">
    <w:abstractNumId w:val="15"/>
  </w:num>
  <w:num w:numId="8">
    <w:abstractNumId w:val="11"/>
  </w:num>
  <w:num w:numId="9">
    <w:abstractNumId w:val="16"/>
  </w:num>
  <w:num w:numId="10">
    <w:abstractNumId w:val="3"/>
  </w:num>
  <w:num w:numId="11">
    <w:abstractNumId w:val="14"/>
  </w:num>
  <w:num w:numId="12">
    <w:abstractNumId w:val="13"/>
  </w:num>
  <w:num w:numId="13">
    <w:abstractNumId w:val="18"/>
  </w:num>
  <w:num w:numId="14">
    <w:abstractNumId w:val="12"/>
  </w:num>
  <w:num w:numId="15">
    <w:abstractNumId w:val="20"/>
  </w:num>
  <w:num w:numId="16">
    <w:abstractNumId w:val="0"/>
  </w:num>
  <w:num w:numId="17">
    <w:abstractNumId w:val="7"/>
  </w:num>
  <w:num w:numId="18">
    <w:abstractNumId w:val="10"/>
  </w:num>
  <w:num w:numId="19">
    <w:abstractNumId w:val="8"/>
  </w:num>
  <w:num w:numId="20">
    <w:abstractNumId w:val="1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57"/>
    <w:rsid w:val="00006767"/>
    <w:rsid w:val="000101A2"/>
    <w:rsid w:val="00033A9F"/>
    <w:rsid w:val="00055288"/>
    <w:rsid w:val="00060FCC"/>
    <w:rsid w:val="00064D1E"/>
    <w:rsid w:val="00072FDC"/>
    <w:rsid w:val="0008265C"/>
    <w:rsid w:val="000D78B5"/>
    <w:rsid w:val="000E2A21"/>
    <w:rsid w:val="000E4A8E"/>
    <w:rsid w:val="001009A7"/>
    <w:rsid w:val="00106B4A"/>
    <w:rsid w:val="00111131"/>
    <w:rsid w:val="0013506C"/>
    <w:rsid w:val="001459AE"/>
    <w:rsid w:val="00166B9F"/>
    <w:rsid w:val="00174536"/>
    <w:rsid w:val="001938E4"/>
    <w:rsid w:val="001A04B3"/>
    <w:rsid w:val="001A672B"/>
    <w:rsid w:val="001B2EB6"/>
    <w:rsid w:val="001C4301"/>
    <w:rsid w:val="001D2805"/>
    <w:rsid w:val="001D5FB8"/>
    <w:rsid w:val="0022160D"/>
    <w:rsid w:val="00232841"/>
    <w:rsid w:val="00235AD6"/>
    <w:rsid w:val="00236B35"/>
    <w:rsid w:val="00245CD2"/>
    <w:rsid w:val="00270AD2"/>
    <w:rsid w:val="002744F2"/>
    <w:rsid w:val="00277DDB"/>
    <w:rsid w:val="00280097"/>
    <w:rsid w:val="002932CF"/>
    <w:rsid w:val="002C47BB"/>
    <w:rsid w:val="002D1299"/>
    <w:rsid w:val="00306CAF"/>
    <w:rsid w:val="00336A9B"/>
    <w:rsid w:val="0034474E"/>
    <w:rsid w:val="003779C6"/>
    <w:rsid w:val="00384D90"/>
    <w:rsid w:val="003A64EC"/>
    <w:rsid w:val="003B3E57"/>
    <w:rsid w:val="003E4A78"/>
    <w:rsid w:val="003E4C2C"/>
    <w:rsid w:val="003F2AF6"/>
    <w:rsid w:val="003F5644"/>
    <w:rsid w:val="003F7754"/>
    <w:rsid w:val="00404B9F"/>
    <w:rsid w:val="00434174"/>
    <w:rsid w:val="0044370F"/>
    <w:rsid w:val="00453090"/>
    <w:rsid w:val="00456024"/>
    <w:rsid w:val="00456E1D"/>
    <w:rsid w:val="00472BAC"/>
    <w:rsid w:val="00475DD7"/>
    <w:rsid w:val="004A0666"/>
    <w:rsid w:val="004A4811"/>
    <w:rsid w:val="004A7DDF"/>
    <w:rsid w:val="004E00C6"/>
    <w:rsid w:val="004F5F0E"/>
    <w:rsid w:val="005115BD"/>
    <w:rsid w:val="00523B92"/>
    <w:rsid w:val="00543601"/>
    <w:rsid w:val="00550E58"/>
    <w:rsid w:val="00567A9F"/>
    <w:rsid w:val="00584AA8"/>
    <w:rsid w:val="0058736C"/>
    <w:rsid w:val="00595BC6"/>
    <w:rsid w:val="005A42F2"/>
    <w:rsid w:val="005E0158"/>
    <w:rsid w:val="005E2C6D"/>
    <w:rsid w:val="005E6DA0"/>
    <w:rsid w:val="005F2461"/>
    <w:rsid w:val="006016F5"/>
    <w:rsid w:val="0060406B"/>
    <w:rsid w:val="00605665"/>
    <w:rsid w:val="0061733B"/>
    <w:rsid w:val="00620E6F"/>
    <w:rsid w:val="006305A3"/>
    <w:rsid w:val="00633F3C"/>
    <w:rsid w:val="00635FE5"/>
    <w:rsid w:val="006440B8"/>
    <w:rsid w:val="006669A4"/>
    <w:rsid w:val="006770EC"/>
    <w:rsid w:val="0068249E"/>
    <w:rsid w:val="006A098E"/>
    <w:rsid w:val="006B5907"/>
    <w:rsid w:val="006C04B6"/>
    <w:rsid w:val="006D5E95"/>
    <w:rsid w:val="00707AC3"/>
    <w:rsid w:val="007400AD"/>
    <w:rsid w:val="00747C35"/>
    <w:rsid w:val="00764DC8"/>
    <w:rsid w:val="00777065"/>
    <w:rsid w:val="007A4C28"/>
    <w:rsid w:val="007C74F6"/>
    <w:rsid w:val="007D3238"/>
    <w:rsid w:val="007E2989"/>
    <w:rsid w:val="008017BE"/>
    <w:rsid w:val="00803BBD"/>
    <w:rsid w:val="00807814"/>
    <w:rsid w:val="0081780D"/>
    <w:rsid w:val="008219BF"/>
    <w:rsid w:val="0082650B"/>
    <w:rsid w:val="00873154"/>
    <w:rsid w:val="008763E8"/>
    <w:rsid w:val="00877828"/>
    <w:rsid w:val="008932AA"/>
    <w:rsid w:val="008A3C0E"/>
    <w:rsid w:val="008B284E"/>
    <w:rsid w:val="008C4DF5"/>
    <w:rsid w:val="008D213C"/>
    <w:rsid w:val="008D4420"/>
    <w:rsid w:val="008E29C5"/>
    <w:rsid w:val="009040BF"/>
    <w:rsid w:val="00913994"/>
    <w:rsid w:val="00930046"/>
    <w:rsid w:val="00936172"/>
    <w:rsid w:val="00950E3F"/>
    <w:rsid w:val="009547BC"/>
    <w:rsid w:val="00961DDE"/>
    <w:rsid w:val="00962043"/>
    <w:rsid w:val="0099639E"/>
    <w:rsid w:val="009C1905"/>
    <w:rsid w:val="009C2088"/>
    <w:rsid w:val="009C41F0"/>
    <w:rsid w:val="009C4457"/>
    <w:rsid w:val="009C4D52"/>
    <w:rsid w:val="009D7570"/>
    <w:rsid w:val="009F7458"/>
    <w:rsid w:val="00A03A61"/>
    <w:rsid w:val="00A46EBE"/>
    <w:rsid w:val="00A53D47"/>
    <w:rsid w:val="00A72E34"/>
    <w:rsid w:val="00A8786C"/>
    <w:rsid w:val="00A90D93"/>
    <w:rsid w:val="00A953CD"/>
    <w:rsid w:val="00A96D8F"/>
    <w:rsid w:val="00A976F4"/>
    <w:rsid w:val="00AE3543"/>
    <w:rsid w:val="00B01C4E"/>
    <w:rsid w:val="00B063C6"/>
    <w:rsid w:val="00B11CD4"/>
    <w:rsid w:val="00B26FDD"/>
    <w:rsid w:val="00B272D5"/>
    <w:rsid w:val="00B33395"/>
    <w:rsid w:val="00B4675B"/>
    <w:rsid w:val="00B53F5B"/>
    <w:rsid w:val="00B568D8"/>
    <w:rsid w:val="00B708DE"/>
    <w:rsid w:val="00B776AB"/>
    <w:rsid w:val="00B8673C"/>
    <w:rsid w:val="00B96355"/>
    <w:rsid w:val="00BC6C1C"/>
    <w:rsid w:val="00BE43CB"/>
    <w:rsid w:val="00BF3F8B"/>
    <w:rsid w:val="00BF7097"/>
    <w:rsid w:val="00C41C45"/>
    <w:rsid w:val="00C426F9"/>
    <w:rsid w:val="00C56A24"/>
    <w:rsid w:val="00C60DD9"/>
    <w:rsid w:val="00C7722A"/>
    <w:rsid w:val="00CA7A01"/>
    <w:rsid w:val="00CE1983"/>
    <w:rsid w:val="00CE46AA"/>
    <w:rsid w:val="00D17A01"/>
    <w:rsid w:val="00D45FEE"/>
    <w:rsid w:val="00D555D9"/>
    <w:rsid w:val="00D808D7"/>
    <w:rsid w:val="00D8310E"/>
    <w:rsid w:val="00D83BAF"/>
    <w:rsid w:val="00D90F50"/>
    <w:rsid w:val="00DF60C1"/>
    <w:rsid w:val="00E0056F"/>
    <w:rsid w:val="00E02DD4"/>
    <w:rsid w:val="00E07EBF"/>
    <w:rsid w:val="00E14966"/>
    <w:rsid w:val="00E64F79"/>
    <w:rsid w:val="00E82AF6"/>
    <w:rsid w:val="00E84FD0"/>
    <w:rsid w:val="00E86F4C"/>
    <w:rsid w:val="00E92F1A"/>
    <w:rsid w:val="00E960F6"/>
    <w:rsid w:val="00E961B5"/>
    <w:rsid w:val="00EA6BF3"/>
    <w:rsid w:val="00ED715D"/>
    <w:rsid w:val="00EE1846"/>
    <w:rsid w:val="00EE217E"/>
    <w:rsid w:val="00F2088C"/>
    <w:rsid w:val="00F45336"/>
    <w:rsid w:val="00F50DB6"/>
    <w:rsid w:val="00F7224C"/>
    <w:rsid w:val="00F877D1"/>
    <w:rsid w:val="00F9026A"/>
    <w:rsid w:val="00F91E77"/>
    <w:rsid w:val="00FC40CD"/>
    <w:rsid w:val="00FF2D3F"/>
    <w:rsid w:val="00FF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4A8E"/>
    <w:pPr>
      <w:ind w:left="720"/>
      <w:contextualSpacing/>
    </w:pPr>
  </w:style>
  <w:style w:type="character" w:customStyle="1" w:styleId="a4">
    <w:name w:val="Абзац списка Знак"/>
    <w:basedOn w:val="a0"/>
    <w:link w:val="a3"/>
    <w:uiPriority w:val="34"/>
    <w:locked/>
    <w:rsid w:val="000E4A8E"/>
  </w:style>
  <w:style w:type="paragraph" w:styleId="a5">
    <w:name w:val="header"/>
    <w:basedOn w:val="a"/>
    <w:link w:val="a6"/>
    <w:uiPriority w:val="99"/>
    <w:unhideWhenUsed/>
    <w:rsid w:val="005F2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461"/>
  </w:style>
  <w:style w:type="paragraph" w:styleId="a7">
    <w:name w:val="footer"/>
    <w:basedOn w:val="a"/>
    <w:link w:val="a8"/>
    <w:uiPriority w:val="99"/>
    <w:unhideWhenUsed/>
    <w:rsid w:val="005F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461"/>
  </w:style>
  <w:style w:type="paragraph" w:styleId="a9">
    <w:name w:val="Balloon Text"/>
    <w:basedOn w:val="a"/>
    <w:link w:val="aa"/>
    <w:uiPriority w:val="99"/>
    <w:semiHidden/>
    <w:unhideWhenUsed/>
    <w:rsid w:val="00BE43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4A8E"/>
    <w:pPr>
      <w:ind w:left="720"/>
      <w:contextualSpacing/>
    </w:pPr>
  </w:style>
  <w:style w:type="character" w:customStyle="1" w:styleId="a4">
    <w:name w:val="Абзац списка Знак"/>
    <w:basedOn w:val="a0"/>
    <w:link w:val="a3"/>
    <w:uiPriority w:val="34"/>
    <w:locked/>
    <w:rsid w:val="000E4A8E"/>
  </w:style>
  <w:style w:type="paragraph" w:styleId="a5">
    <w:name w:val="header"/>
    <w:basedOn w:val="a"/>
    <w:link w:val="a6"/>
    <w:uiPriority w:val="99"/>
    <w:unhideWhenUsed/>
    <w:rsid w:val="005F2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461"/>
  </w:style>
  <w:style w:type="paragraph" w:styleId="a7">
    <w:name w:val="footer"/>
    <w:basedOn w:val="a"/>
    <w:link w:val="a8"/>
    <w:uiPriority w:val="99"/>
    <w:unhideWhenUsed/>
    <w:rsid w:val="005F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461"/>
  </w:style>
  <w:style w:type="paragraph" w:styleId="a9">
    <w:name w:val="Balloon Text"/>
    <w:basedOn w:val="a"/>
    <w:link w:val="aa"/>
    <w:uiPriority w:val="99"/>
    <w:semiHidden/>
    <w:unhideWhenUsed/>
    <w:rsid w:val="00BE43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F7230-5AA9-471D-8E4A-91E46ADE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Ковынева Яна Андреевна</dc:creator>
  <cp:lastModifiedBy>Admin</cp:lastModifiedBy>
  <cp:revision>2</cp:revision>
  <cp:lastPrinted>2023-09-28T11:36:00Z</cp:lastPrinted>
  <dcterms:created xsi:type="dcterms:W3CDTF">2023-12-20T09:34:00Z</dcterms:created>
  <dcterms:modified xsi:type="dcterms:W3CDTF">2023-12-20T09:34:00Z</dcterms:modified>
</cp:coreProperties>
</file>